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0F" w:rsidRPr="00F650DB" w:rsidRDefault="009B6C0F" w:rsidP="00F65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0DB">
        <w:rPr>
          <w:rFonts w:ascii="Times New Roman" w:hAnsi="Times New Roman"/>
          <w:b/>
          <w:sz w:val="28"/>
          <w:szCs w:val="28"/>
        </w:rPr>
        <w:t xml:space="preserve">ФЕДЕРАЛЬНОЕ ГОСУДАРСТВЕННОЕ БЮДЖЕТНОЕ УЧРЕЖДЕНИЕ НАУКИ ИНСТИТУТ ФИЛОСОФИИ И ПРАВА УРАЛЬСКОГО ОТДЕЛЕНИЯ РОССИЙСКОЙ АКАДЕМИИ НАУК </w:t>
      </w:r>
    </w:p>
    <w:p w:rsidR="009B6C0F" w:rsidRPr="00F650DB" w:rsidRDefault="009B6C0F" w:rsidP="00F65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0D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F650DB">
        <w:rPr>
          <w:rFonts w:ascii="Times New Roman" w:hAnsi="Times New Roman"/>
          <w:b/>
          <w:sz w:val="28"/>
          <w:szCs w:val="28"/>
        </w:rPr>
        <w:t>ИФиП</w:t>
      </w:r>
      <w:proofErr w:type="spellEnd"/>
      <w:r w:rsidRPr="00F650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650DB">
        <w:rPr>
          <w:rFonts w:ascii="Times New Roman" w:hAnsi="Times New Roman"/>
          <w:b/>
          <w:sz w:val="28"/>
          <w:szCs w:val="28"/>
        </w:rPr>
        <w:t>УрО</w:t>
      </w:r>
      <w:proofErr w:type="spellEnd"/>
      <w:r w:rsidRPr="00F650DB">
        <w:rPr>
          <w:rFonts w:ascii="Times New Roman" w:hAnsi="Times New Roman"/>
          <w:b/>
          <w:sz w:val="28"/>
          <w:szCs w:val="28"/>
        </w:rPr>
        <w:t xml:space="preserve"> РАН)</w:t>
      </w:r>
    </w:p>
    <w:p w:rsidR="009B6C0F" w:rsidRPr="00F650DB" w:rsidRDefault="009B6C0F" w:rsidP="00F65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6C0F" w:rsidRPr="00F650DB" w:rsidRDefault="009B6C0F" w:rsidP="00F65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6C0F" w:rsidRPr="00F650DB" w:rsidRDefault="009B6C0F" w:rsidP="00F65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6C0F" w:rsidRPr="00F650DB" w:rsidRDefault="009B6C0F" w:rsidP="00F65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50DB">
        <w:rPr>
          <w:rFonts w:ascii="Times New Roman" w:hAnsi="Times New Roman"/>
          <w:sz w:val="28"/>
          <w:szCs w:val="28"/>
        </w:rPr>
        <w:t xml:space="preserve">УТВЕРЖДАЮ </w:t>
      </w:r>
    </w:p>
    <w:p w:rsidR="009B6C0F" w:rsidRPr="00F650DB" w:rsidRDefault="009B6C0F" w:rsidP="00F65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50DB">
        <w:rPr>
          <w:rFonts w:ascii="Times New Roman" w:hAnsi="Times New Roman"/>
          <w:sz w:val="28"/>
          <w:szCs w:val="28"/>
        </w:rPr>
        <w:t xml:space="preserve">ВРИО директора </w:t>
      </w:r>
      <w:proofErr w:type="spellStart"/>
      <w:r w:rsidRPr="00F650DB">
        <w:rPr>
          <w:rFonts w:ascii="Times New Roman" w:hAnsi="Times New Roman"/>
          <w:sz w:val="28"/>
          <w:szCs w:val="28"/>
        </w:rPr>
        <w:t>ИФиП</w:t>
      </w:r>
      <w:proofErr w:type="spellEnd"/>
      <w:r w:rsidRPr="00F650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0DB">
        <w:rPr>
          <w:rFonts w:ascii="Times New Roman" w:hAnsi="Times New Roman"/>
          <w:sz w:val="28"/>
          <w:szCs w:val="28"/>
        </w:rPr>
        <w:t>УрО</w:t>
      </w:r>
      <w:proofErr w:type="spellEnd"/>
      <w:r w:rsidRPr="00F650DB">
        <w:rPr>
          <w:rFonts w:ascii="Times New Roman" w:hAnsi="Times New Roman"/>
          <w:sz w:val="28"/>
          <w:szCs w:val="28"/>
        </w:rPr>
        <w:t xml:space="preserve"> РАН </w:t>
      </w:r>
    </w:p>
    <w:p w:rsidR="009B6C0F" w:rsidRPr="00F650DB" w:rsidRDefault="009B6C0F" w:rsidP="00F65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50DB">
        <w:rPr>
          <w:rFonts w:ascii="Times New Roman" w:hAnsi="Times New Roman"/>
          <w:sz w:val="28"/>
          <w:szCs w:val="28"/>
        </w:rPr>
        <w:t>член-корреспондент РАН</w:t>
      </w:r>
    </w:p>
    <w:p w:rsidR="009B6C0F" w:rsidRPr="00F650DB" w:rsidRDefault="009B6C0F" w:rsidP="00F65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50DB">
        <w:rPr>
          <w:rFonts w:ascii="Times New Roman" w:hAnsi="Times New Roman"/>
          <w:sz w:val="28"/>
          <w:szCs w:val="28"/>
        </w:rPr>
        <w:t xml:space="preserve"> В. Н. Руденко__________ </w:t>
      </w:r>
    </w:p>
    <w:p w:rsidR="009B6C0F" w:rsidRPr="00F650DB" w:rsidRDefault="009B6C0F" w:rsidP="00F65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50DB">
        <w:rPr>
          <w:rFonts w:ascii="Times New Roman" w:hAnsi="Times New Roman"/>
          <w:sz w:val="28"/>
          <w:szCs w:val="28"/>
        </w:rPr>
        <w:t>«__»____________</w:t>
      </w:r>
      <w:r>
        <w:rPr>
          <w:rFonts w:ascii="Times New Roman" w:hAnsi="Times New Roman"/>
          <w:sz w:val="28"/>
          <w:szCs w:val="28"/>
        </w:rPr>
        <w:t>___</w:t>
      </w:r>
      <w:r w:rsidRPr="00F650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50DB">
        <w:rPr>
          <w:rFonts w:ascii="Times New Roman" w:hAnsi="Times New Roman"/>
          <w:sz w:val="28"/>
          <w:szCs w:val="28"/>
        </w:rPr>
        <w:t>г</w:t>
      </w:r>
      <w:proofErr w:type="gramEnd"/>
      <w:r w:rsidRPr="00F650DB">
        <w:rPr>
          <w:rFonts w:ascii="Times New Roman" w:hAnsi="Times New Roman"/>
          <w:sz w:val="28"/>
          <w:szCs w:val="28"/>
        </w:rPr>
        <w:t xml:space="preserve">. </w:t>
      </w:r>
    </w:p>
    <w:p w:rsidR="009B6C0F" w:rsidRPr="00F650DB" w:rsidRDefault="009B6C0F" w:rsidP="00F65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6C0F" w:rsidRPr="00F650DB" w:rsidRDefault="009B6C0F" w:rsidP="00F65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6C0F" w:rsidRPr="00F650DB" w:rsidRDefault="009B6C0F" w:rsidP="00F65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6C0F" w:rsidRPr="00F650DB" w:rsidRDefault="009B6C0F" w:rsidP="00F65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6C0F" w:rsidRPr="00F650DB" w:rsidRDefault="009B6C0F" w:rsidP="00F65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6C0F" w:rsidRPr="00F650DB" w:rsidRDefault="009B6C0F" w:rsidP="00F65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6C0F" w:rsidRPr="00F650DB" w:rsidRDefault="009B6C0F" w:rsidP="00F650DB">
      <w:pPr>
        <w:jc w:val="center"/>
        <w:rPr>
          <w:rFonts w:ascii="Times New Roman" w:hAnsi="Times New Roman"/>
          <w:b/>
          <w:sz w:val="28"/>
          <w:szCs w:val="28"/>
        </w:rPr>
      </w:pPr>
      <w:r w:rsidRPr="00F650DB">
        <w:rPr>
          <w:rFonts w:ascii="Times New Roman" w:hAnsi="Times New Roman"/>
          <w:b/>
          <w:sz w:val="28"/>
          <w:szCs w:val="28"/>
        </w:rPr>
        <w:t xml:space="preserve">ПРАВИЛА ПРИЕМА ГРАЖДАН НА </w:t>
      </w:r>
      <w:proofErr w:type="gramStart"/>
      <w:r w:rsidRPr="00F650DB">
        <w:rPr>
          <w:rFonts w:ascii="Times New Roman" w:hAnsi="Times New Roman"/>
          <w:b/>
          <w:sz w:val="28"/>
          <w:szCs w:val="28"/>
        </w:rPr>
        <w:t>ОБУЧЕНИЕ ПО ПРОГРАММАМ</w:t>
      </w:r>
      <w:proofErr w:type="gramEnd"/>
      <w:r w:rsidRPr="00F650DB">
        <w:rPr>
          <w:rFonts w:ascii="Times New Roman" w:hAnsi="Times New Roman"/>
          <w:b/>
          <w:sz w:val="28"/>
          <w:szCs w:val="28"/>
        </w:rPr>
        <w:t xml:space="preserve"> ПОДГОТОВКИ НАУЧНО-ПЕДАГОГИЧЕСКИХ КАДРОВ В АСПИРАНТУРЕ </w:t>
      </w:r>
      <w:proofErr w:type="spellStart"/>
      <w:r>
        <w:rPr>
          <w:rFonts w:ascii="Times New Roman" w:hAnsi="Times New Roman"/>
          <w:b/>
          <w:sz w:val="28"/>
          <w:szCs w:val="28"/>
        </w:rPr>
        <w:t>ИФиП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УрО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РАН</w:t>
      </w:r>
    </w:p>
    <w:p w:rsidR="009B6C0F" w:rsidRPr="00F650DB" w:rsidRDefault="009B6C0F" w:rsidP="00F65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6C0F" w:rsidRPr="00F650DB" w:rsidRDefault="009B6C0F" w:rsidP="00F65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6C0F" w:rsidRPr="00F650DB" w:rsidRDefault="009B6C0F" w:rsidP="00F65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6C0F" w:rsidRPr="00F650DB" w:rsidRDefault="009B6C0F" w:rsidP="00F65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6C0F" w:rsidRPr="00F650DB" w:rsidRDefault="009B6C0F" w:rsidP="00F65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6C0F" w:rsidRPr="00F650DB" w:rsidRDefault="009B6C0F" w:rsidP="00F65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6C0F" w:rsidRPr="00F650DB" w:rsidRDefault="009B6C0F" w:rsidP="00F65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6C0F" w:rsidRPr="00F650DB" w:rsidRDefault="009B6C0F" w:rsidP="00F65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6C0F" w:rsidRPr="00F650DB" w:rsidRDefault="009B6C0F" w:rsidP="00F65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50DB">
        <w:rPr>
          <w:rFonts w:ascii="Times New Roman" w:hAnsi="Times New Roman"/>
          <w:sz w:val="28"/>
          <w:szCs w:val="28"/>
        </w:rPr>
        <w:t xml:space="preserve">Одобрено на заседании </w:t>
      </w:r>
    </w:p>
    <w:p w:rsidR="009B6C0F" w:rsidRPr="00F650DB" w:rsidRDefault="009B6C0F" w:rsidP="00F65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50DB">
        <w:rPr>
          <w:rFonts w:ascii="Times New Roman" w:hAnsi="Times New Roman"/>
          <w:sz w:val="28"/>
          <w:szCs w:val="28"/>
        </w:rPr>
        <w:t xml:space="preserve">Ученого совета </w:t>
      </w:r>
      <w:proofErr w:type="spellStart"/>
      <w:r w:rsidRPr="00F650DB">
        <w:rPr>
          <w:rFonts w:ascii="Times New Roman" w:hAnsi="Times New Roman"/>
          <w:sz w:val="28"/>
          <w:szCs w:val="28"/>
        </w:rPr>
        <w:t>ИФиП</w:t>
      </w:r>
      <w:proofErr w:type="spellEnd"/>
      <w:r w:rsidRPr="00F650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50DB">
        <w:rPr>
          <w:rFonts w:ascii="Times New Roman" w:hAnsi="Times New Roman"/>
          <w:sz w:val="28"/>
          <w:szCs w:val="28"/>
        </w:rPr>
        <w:t>УрО</w:t>
      </w:r>
      <w:proofErr w:type="spellEnd"/>
      <w:r w:rsidRPr="00F650DB">
        <w:rPr>
          <w:rFonts w:ascii="Times New Roman" w:hAnsi="Times New Roman"/>
          <w:sz w:val="28"/>
          <w:szCs w:val="28"/>
        </w:rPr>
        <w:t xml:space="preserve"> РАН</w:t>
      </w:r>
    </w:p>
    <w:p w:rsidR="009B6C0F" w:rsidRPr="00F650DB" w:rsidRDefault="009B6C0F" w:rsidP="00F65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50DB">
        <w:rPr>
          <w:rFonts w:ascii="Times New Roman" w:hAnsi="Times New Roman"/>
          <w:sz w:val="28"/>
          <w:szCs w:val="28"/>
        </w:rPr>
        <w:t>Протокол № _________</w:t>
      </w:r>
    </w:p>
    <w:p w:rsidR="009B6C0F" w:rsidRPr="00F650DB" w:rsidRDefault="009B6C0F" w:rsidP="00F65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650DB">
        <w:rPr>
          <w:rFonts w:ascii="Times New Roman" w:hAnsi="Times New Roman"/>
          <w:sz w:val="28"/>
          <w:szCs w:val="28"/>
        </w:rPr>
        <w:t xml:space="preserve">от «___» ______ </w:t>
      </w:r>
      <w:r>
        <w:rPr>
          <w:rFonts w:ascii="Times New Roman" w:hAnsi="Times New Roman"/>
          <w:sz w:val="28"/>
          <w:szCs w:val="28"/>
        </w:rPr>
        <w:t>_____</w:t>
      </w:r>
      <w:r w:rsidRPr="00F650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50DB">
        <w:rPr>
          <w:rFonts w:ascii="Times New Roman" w:hAnsi="Times New Roman"/>
          <w:sz w:val="28"/>
          <w:szCs w:val="28"/>
        </w:rPr>
        <w:t>г</w:t>
      </w:r>
      <w:proofErr w:type="gramEnd"/>
    </w:p>
    <w:p w:rsidR="009B6C0F" w:rsidRPr="00F650DB" w:rsidRDefault="009B6C0F" w:rsidP="00F65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6C0F" w:rsidRPr="00F650DB" w:rsidRDefault="009B6C0F" w:rsidP="00F65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6C0F" w:rsidRPr="00F650DB" w:rsidRDefault="009B6C0F" w:rsidP="00F65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6C0F" w:rsidRPr="00F650DB" w:rsidRDefault="009B6C0F" w:rsidP="00F65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C0F" w:rsidRPr="00F650DB" w:rsidRDefault="009B6C0F" w:rsidP="00F65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C0F" w:rsidRPr="00F650DB" w:rsidRDefault="009B6C0F" w:rsidP="00F65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C0F" w:rsidRPr="00F650DB" w:rsidRDefault="009B6C0F" w:rsidP="00F65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Екатеринбург </w:t>
      </w:r>
      <w:r w:rsidR="00017E98">
        <w:rPr>
          <w:rFonts w:ascii="Times New Roman" w:hAnsi="Times New Roman"/>
          <w:sz w:val="28"/>
          <w:szCs w:val="28"/>
        </w:rPr>
        <w:t>2018</w:t>
      </w:r>
    </w:p>
    <w:p w:rsidR="009B6C0F" w:rsidRPr="00F650DB" w:rsidRDefault="009B6C0F" w:rsidP="00F650DB">
      <w:pPr>
        <w:spacing w:after="0" w:line="240" w:lineRule="auto"/>
        <w:rPr>
          <w:rFonts w:ascii="Times New Roman" w:hAnsi="Times New Roman"/>
        </w:rPr>
      </w:pPr>
    </w:p>
    <w:p w:rsidR="009B6C0F" w:rsidRPr="007D18B3" w:rsidRDefault="009B6C0F" w:rsidP="00D16EDB">
      <w:pPr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 w:rsidRPr="007D18B3">
        <w:rPr>
          <w:rFonts w:ascii="Times New Roman" w:hAnsi="Times New Roman"/>
          <w:b/>
          <w:sz w:val="24"/>
          <w:szCs w:val="24"/>
        </w:rPr>
        <w:lastRenderedPageBreak/>
        <w:t>I. ОБЩИЕ ПОЛОЖЕНИЯ</w:t>
      </w:r>
    </w:p>
    <w:p w:rsidR="009B6C0F" w:rsidRPr="007D18B3" w:rsidRDefault="009B6C0F" w:rsidP="004F2DD5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Настоящие Правила приема </w:t>
      </w:r>
      <w:r w:rsidRPr="007D18B3">
        <w:rPr>
          <w:rFonts w:ascii="Times New Roman" w:hAnsi="Times New Roman"/>
          <w:sz w:val="24"/>
          <w:szCs w:val="24"/>
        </w:rPr>
        <w:t xml:space="preserve">граждан на </w:t>
      </w:r>
      <w:proofErr w:type="gramStart"/>
      <w:r w:rsidRPr="007D18B3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Pr="007D18B3">
        <w:rPr>
          <w:rFonts w:ascii="Times New Roman" w:hAnsi="Times New Roman"/>
          <w:sz w:val="24"/>
          <w:szCs w:val="24"/>
        </w:rPr>
        <w:t xml:space="preserve"> подготовки научно-педагогических кадров в аспирантуре Института философии и права </w:t>
      </w:r>
      <w:proofErr w:type="spellStart"/>
      <w:r w:rsidRPr="007D18B3">
        <w:rPr>
          <w:rFonts w:ascii="Times New Roman" w:hAnsi="Times New Roman"/>
          <w:sz w:val="24"/>
          <w:szCs w:val="24"/>
        </w:rPr>
        <w:t>УрО</w:t>
      </w:r>
      <w:proofErr w:type="spellEnd"/>
      <w:r w:rsidRPr="007D18B3">
        <w:rPr>
          <w:rFonts w:ascii="Times New Roman" w:hAnsi="Times New Roman"/>
          <w:sz w:val="24"/>
          <w:szCs w:val="24"/>
        </w:rPr>
        <w:t xml:space="preserve"> РАН (далее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Институт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ИФиП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УрО</w:t>
      </w:r>
      <w:proofErr w:type="spellEnd"/>
      <w:r>
        <w:rPr>
          <w:rFonts w:ascii="Times New Roman" w:hAnsi="Times New Roman"/>
          <w:sz w:val="24"/>
          <w:szCs w:val="24"/>
        </w:rPr>
        <w:t xml:space="preserve"> РАН</w:t>
      </w:r>
      <w:r w:rsidRPr="007D18B3">
        <w:rPr>
          <w:rFonts w:ascii="Times New Roman" w:hAnsi="Times New Roman"/>
          <w:sz w:val="24"/>
          <w:szCs w:val="24"/>
        </w:rPr>
        <w:t>) составлены на основании:</w:t>
      </w:r>
    </w:p>
    <w:p w:rsidR="009B6C0F" w:rsidRPr="007D18B3" w:rsidRDefault="009B6C0F" w:rsidP="004F2DD5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D18B3">
        <w:rPr>
          <w:rFonts w:ascii="Times New Roman" w:hAnsi="Times New Roman"/>
          <w:sz w:val="24"/>
          <w:szCs w:val="24"/>
        </w:rPr>
        <w:t>- Федерального закона от 29.12.2012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№ 273-ФЗ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«Об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Федерации»</w:t>
      </w:r>
      <w:r w:rsidRPr="007D18B3">
        <w:rPr>
          <w:rFonts w:ascii="Times New Roman" w:hAnsi="Times New Roman"/>
          <w:sz w:val="24"/>
          <w:szCs w:val="24"/>
        </w:rPr>
        <w:t>;</w:t>
      </w:r>
    </w:p>
    <w:p w:rsidR="009B6C0F" w:rsidRPr="007D18B3" w:rsidRDefault="009B6C0F" w:rsidP="004F2DD5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D18B3">
        <w:rPr>
          <w:rFonts w:ascii="Times New Roman" w:hAnsi="Times New Roman"/>
          <w:sz w:val="24"/>
          <w:szCs w:val="24"/>
        </w:rPr>
        <w:t xml:space="preserve">- </w:t>
      </w:r>
      <w:r w:rsidRPr="00225663">
        <w:rPr>
          <w:rFonts w:ascii="Times New Roman" w:hAnsi="Times New Roman"/>
          <w:sz w:val="24"/>
          <w:szCs w:val="24"/>
        </w:rPr>
        <w:t xml:space="preserve">Приказа </w:t>
      </w:r>
      <w:r w:rsidRPr="00A13D4F">
        <w:rPr>
          <w:rFonts w:ascii="Times New Roman" w:hAnsi="Times New Roman"/>
        </w:rPr>
        <w:t>Министерства образования и науки Российской Федерации</w:t>
      </w:r>
      <w:r w:rsidRPr="0084490E">
        <w:t xml:space="preserve"> </w:t>
      </w:r>
      <w:r w:rsidRPr="00225663">
        <w:rPr>
          <w:rFonts w:ascii="Times New Roman" w:hAnsi="Times New Roman"/>
          <w:sz w:val="24"/>
          <w:szCs w:val="24"/>
        </w:rPr>
        <w:t>от 19.11.2013 № 1259 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</w:t>
      </w:r>
      <w:proofErr w:type="spellStart"/>
      <w:r w:rsidRPr="00225663">
        <w:rPr>
          <w:rFonts w:ascii="Times New Roman" w:hAnsi="Times New Roman"/>
          <w:sz w:val="24"/>
          <w:szCs w:val="24"/>
        </w:rPr>
        <w:t>адьюнктуре</w:t>
      </w:r>
      <w:proofErr w:type="spellEnd"/>
      <w:r w:rsidRPr="00225663">
        <w:rPr>
          <w:rFonts w:ascii="Times New Roman" w:hAnsi="Times New Roman"/>
          <w:sz w:val="24"/>
          <w:szCs w:val="24"/>
        </w:rPr>
        <w:t>)»;</w:t>
      </w:r>
    </w:p>
    <w:p w:rsidR="009B6C0F" w:rsidRPr="007D18B3" w:rsidRDefault="009B6C0F" w:rsidP="004F2DD5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D18B3">
        <w:rPr>
          <w:rFonts w:ascii="Times New Roman" w:hAnsi="Times New Roman"/>
          <w:sz w:val="24"/>
          <w:szCs w:val="24"/>
        </w:rPr>
        <w:t xml:space="preserve">- Приказа </w:t>
      </w:r>
      <w:r w:rsidRPr="00A13D4F">
        <w:rPr>
          <w:rFonts w:ascii="Times New Roman" w:hAnsi="Times New Roman"/>
        </w:rPr>
        <w:t>Министерства образования и науки Российской Федерации</w:t>
      </w:r>
      <w:r w:rsidRPr="0084490E">
        <w:t xml:space="preserve"> </w:t>
      </w:r>
      <w:r w:rsidRPr="007D18B3">
        <w:rPr>
          <w:rFonts w:ascii="Times New Roman" w:hAnsi="Times New Roman"/>
          <w:sz w:val="24"/>
          <w:szCs w:val="24"/>
        </w:rPr>
        <w:t>от 12.01.2017 № 13 «Об утверждении Порядка приема на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18B3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7D18B3">
        <w:rPr>
          <w:rFonts w:ascii="Times New Roman" w:hAnsi="Times New Roman"/>
          <w:sz w:val="24"/>
          <w:szCs w:val="24"/>
        </w:rPr>
        <w:t xml:space="preserve"> образовательным программам высшего образования – программам подготовки научно-педагогических кадров в аспирантуре».</w:t>
      </w:r>
    </w:p>
    <w:p w:rsidR="009B6C0F" w:rsidRDefault="009B6C0F" w:rsidP="00225663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D18B3">
        <w:rPr>
          <w:rFonts w:ascii="Times New Roman" w:hAnsi="Times New Roman"/>
          <w:sz w:val="24"/>
          <w:szCs w:val="24"/>
        </w:rPr>
        <w:t>1.2. Настоящие Правила приема регламентируют прие</w:t>
      </w:r>
      <w:r>
        <w:rPr>
          <w:rFonts w:ascii="Times New Roman" w:hAnsi="Times New Roman"/>
          <w:sz w:val="24"/>
          <w:szCs w:val="24"/>
        </w:rPr>
        <w:t xml:space="preserve">м граждан Российской Федерации, </w:t>
      </w:r>
      <w:r w:rsidRPr="00B76BBD">
        <w:rPr>
          <w:rFonts w:ascii="Times New Roman" w:hAnsi="Times New Roman"/>
          <w:sz w:val="24"/>
          <w:szCs w:val="24"/>
        </w:rPr>
        <w:t>иностранных граждан и лиц без гражданства (далее - поступающие)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ИФиП</w:t>
      </w:r>
      <w:proofErr w:type="spellEnd"/>
      <w:r w:rsidRPr="007D1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8B3">
        <w:rPr>
          <w:rFonts w:ascii="Times New Roman" w:hAnsi="Times New Roman"/>
          <w:sz w:val="24"/>
          <w:szCs w:val="24"/>
        </w:rPr>
        <w:t>УрО</w:t>
      </w:r>
      <w:proofErr w:type="spellEnd"/>
      <w:r w:rsidRPr="007D18B3">
        <w:rPr>
          <w:rFonts w:ascii="Times New Roman" w:hAnsi="Times New Roman"/>
          <w:sz w:val="24"/>
          <w:szCs w:val="24"/>
        </w:rPr>
        <w:t xml:space="preserve"> РАН для </w:t>
      </w:r>
      <w:proofErr w:type="gramStart"/>
      <w:r w:rsidRPr="007D18B3">
        <w:rPr>
          <w:rFonts w:ascii="Times New Roman" w:hAnsi="Times New Roman"/>
          <w:sz w:val="24"/>
          <w:szCs w:val="24"/>
        </w:rPr>
        <w:t xml:space="preserve">обучения </w:t>
      </w:r>
      <w:r w:rsidRPr="00587914">
        <w:rPr>
          <w:rFonts w:ascii="Times New Roman" w:hAnsi="Times New Roman"/>
          <w:sz w:val="24"/>
          <w:szCs w:val="24"/>
        </w:rPr>
        <w:t>по</w:t>
      </w:r>
      <w:proofErr w:type="gramEnd"/>
      <w:r w:rsidRPr="00587914">
        <w:rPr>
          <w:rFonts w:ascii="Times New Roman" w:hAnsi="Times New Roman"/>
          <w:sz w:val="24"/>
          <w:szCs w:val="24"/>
        </w:rPr>
        <w:t xml:space="preserve"> образовательным программам высшего образования – программам подготовки научно-педагогических кадров в аспирантуре</w:t>
      </w:r>
      <w:r>
        <w:rPr>
          <w:rFonts w:ascii="Times New Roman" w:hAnsi="Times New Roman"/>
          <w:sz w:val="24"/>
          <w:szCs w:val="24"/>
        </w:rPr>
        <w:t xml:space="preserve"> (далее - программы аспирантуры), </w:t>
      </w:r>
      <w:r w:rsidRPr="00587914">
        <w:rPr>
          <w:rFonts w:ascii="Times New Roman" w:hAnsi="Times New Roman"/>
          <w:sz w:val="24"/>
          <w:szCs w:val="24"/>
        </w:rPr>
        <w:t>в том числе особенности проведения вступительных испытаний для инвалидов.</w:t>
      </w:r>
    </w:p>
    <w:p w:rsidR="009B6C0F" w:rsidRPr="007D18B3" w:rsidRDefault="009B6C0F" w:rsidP="004F2DD5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Количество мест в </w:t>
      </w:r>
      <w:proofErr w:type="spellStart"/>
      <w:r>
        <w:rPr>
          <w:rFonts w:ascii="Times New Roman" w:hAnsi="Times New Roman"/>
          <w:sz w:val="24"/>
          <w:szCs w:val="24"/>
        </w:rPr>
        <w:t>ИФиП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8B3">
        <w:rPr>
          <w:rFonts w:ascii="Times New Roman" w:hAnsi="Times New Roman"/>
          <w:sz w:val="24"/>
          <w:szCs w:val="24"/>
        </w:rPr>
        <w:t>УрО</w:t>
      </w:r>
      <w:proofErr w:type="spellEnd"/>
      <w:r w:rsidRPr="007D18B3">
        <w:rPr>
          <w:rFonts w:ascii="Times New Roman" w:hAnsi="Times New Roman"/>
          <w:sz w:val="24"/>
          <w:szCs w:val="24"/>
        </w:rPr>
        <w:t xml:space="preserve"> РАН для приема аспирантов, обучающихся за 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бюджетных ассигнований, определяется контрольными цифрами приема (далее - КЦП),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 xml:space="preserve">утвержденными </w:t>
      </w:r>
      <w:r w:rsidRPr="00A13D4F">
        <w:rPr>
          <w:rFonts w:ascii="Times New Roman" w:hAnsi="Times New Roman"/>
        </w:rPr>
        <w:t>Минис</w:t>
      </w:r>
      <w:r>
        <w:rPr>
          <w:rFonts w:ascii="Times New Roman" w:hAnsi="Times New Roman"/>
        </w:rPr>
        <w:t>терством</w:t>
      </w:r>
      <w:r w:rsidRPr="00A13D4F">
        <w:rPr>
          <w:rFonts w:ascii="Times New Roman" w:hAnsi="Times New Roman"/>
        </w:rPr>
        <w:t xml:space="preserve"> образования и науки Российской Федерации</w:t>
      </w:r>
      <w:r w:rsidRPr="007D18B3">
        <w:rPr>
          <w:rFonts w:ascii="Times New Roman" w:hAnsi="Times New Roman"/>
          <w:sz w:val="24"/>
          <w:szCs w:val="24"/>
        </w:rPr>
        <w:t>.</w:t>
      </w:r>
    </w:p>
    <w:p w:rsidR="009B6C0F" w:rsidRDefault="009B6C0F" w:rsidP="004F2DD5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D18B3">
        <w:rPr>
          <w:rFonts w:ascii="Times New Roman" w:hAnsi="Times New Roman"/>
          <w:sz w:val="24"/>
          <w:szCs w:val="24"/>
        </w:rPr>
        <w:t>1.4. Сверх установленных КЦП Институт осуществляет прием граждан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договоров об оказании платных образовательных услуг с оплатой стоимости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юридическими и (или) физическими лицами.</w:t>
      </w:r>
    </w:p>
    <w:p w:rsidR="009B6C0F" w:rsidRDefault="009B6C0F" w:rsidP="004F2DD5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К освоению программ подготовки научно-педагогических кадров в аспирантуре допускаются лица, имеющие образование не ниже высшего образования (</w:t>
      </w:r>
      <w:proofErr w:type="spellStart"/>
      <w:r>
        <w:rPr>
          <w:rFonts w:ascii="Times New Roman" w:hAnsi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35E87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>магистратура).</w:t>
      </w:r>
    </w:p>
    <w:p w:rsidR="009B6C0F" w:rsidRDefault="009B6C0F" w:rsidP="004F2DD5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Поступающий представляет документ об образовании и о квалификации, удостоверяющий образование соответствующего уровня (далее – документ установленного образца):</w:t>
      </w:r>
    </w:p>
    <w:p w:rsidR="009B6C0F" w:rsidRDefault="009B6C0F" w:rsidP="004F2DD5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4F2DD5">
        <w:rPr>
          <w:rFonts w:ascii="Times New Roman" w:hAnsi="Times New Roman"/>
          <w:sz w:val="24"/>
          <w:szCs w:val="24"/>
        </w:rPr>
        <w:t>документ об образовании и о квалификации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9B6C0F" w:rsidRPr="004F2DD5" w:rsidRDefault="009B6C0F" w:rsidP="004F2DD5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4F2DD5">
        <w:rPr>
          <w:rFonts w:ascii="Times New Roman" w:hAnsi="Times New Roman"/>
          <w:sz w:val="24"/>
          <w:szCs w:val="24"/>
        </w:rPr>
        <w:t xml:space="preserve">документ государственного образца об уровне образования и о квалификации, полученный до 1 января </w:t>
      </w:r>
      <w:smartTag w:uri="urn:schemas-microsoft-com:office:smarttags" w:element="metricconverter">
        <w:smartTagPr>
          <w:attr w:name="ProductID" w:val="2014 г"/>
        </w:smartTagPr>
        <w:r w:rsidRPr="004F2DD5">
          <w:rPr>
            <w:rFonts w:ascii="Times New Roman" w:hAnsi="Times New Roman"/>
            <w:sz w:val="24"/>
            <w:szCs w:val="24"/>
          </w:rPr>
          <w:t>2014 г</w:t>
        </w:r>
      </w:smartTag>
      <w:r w:rsidRPr="004F2DD5">
        <w:rPr>
          <w:rFonts w:ascii="Times New Roman" w:hAnsi="Times New Roman"/>
          <w:sz w:val="24"/>
          <w:szCs w:val="24"/>
        </w:rPr>
        <w:t>.;</w:t>
      </w:r>
    </w:p>
    <w:p w:rsidR="009B6C0F" w:rsidRDefault="009B6C0F" w:rsidP="004F2DD5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4F2DD5">
        <w:rPr>
          <w:rFonts w:ascii="Times New Roman" w:hAnsi="Times New Roman"/>
          <w:sz w:val="24"/>
          <w:szCs w:val="24"/>
        </w:rPr>
        <w:t xml:space="preserve"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 Ломоносова" (далее - Московский государственный университет имени М.В. Ломоносова) и федеральным государственным бюджетным образовательным учреждением высшего профессионального образования "Санкт-Петербургский государственный университет" (далее - Санкт-Петербургский государственный университет), или документ об образовании и о квалификации образца, установленного по решению коллегиального </w:t>
      </w:r>
      <w:r w:rsidRPr="004F2DD5">
        <w:rPr>
          <w:rFonts w:ascii="Times New Roman" w:hAnsi="Times New Roman"/>
          <w:sz w:val="24"/>
          <w:szCs w:val="24"/>
        </w:rPr>
        <w:lastRenderedPageBreak/>
        <w:t>органа управления образовательной организации, если указанный документ выдан лицу, успешно прошедшему государственную итоговую аттестацию</w:t>
      </w:r>
      <w:r>
        <w:rPr>
          <w:rFonts w:ascii="Times New Roman" w:hAnsi="Times New Roman"/>
          <w:sz w:val="24"/>
          <w:szCs w:val="24"/>
        </w:rPr>
        <w:t>;</w:t>
      </w:r>
    </w:p>
    <w:p w:rsidR="009B6C0F" w:rsidRDefault="009B6C0F" w:rsidP="004F2DD5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4F2DD5">
        <w:rPr>
          <w:rFonts w:ascii="Times New Roman" w:hAnsi="Times New Roman"/>
          <w:sz w:val="24"/>
          <w:szCs w:val="24"/>
        </w:rPr>
        <w:t>документ об образовании и о квалификации, выданный частной организацией, осуществляющей образовательную деятельность на те</w:t>
      </w:r>
      <w:r>
        <w:rPr>
          <w:rFonts w:ascii="Times New Roman" w:hAnsi="Times New Roman"/>
          <w:sz w:val="24"/>
          <w:szCs w:val="24"/>
        </w:rPr>
        <w:t>рритории инновационного центра «</w:t>
      </w:r>
      <w:proofErr w:type="spellStart"/>
      <w:r>
        <w:rPr>
          <w:rFonts w:ascii="Times New Roman" w:hAnsi="Times New Roman"/>
          <w:sz w:val="24"/>
          <w:szCs w:val="24"/>
        </w:rPr>
        <w:t>Сколково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9B6C0F" w:rsidRDefault="009B6C0F" w:rsidP="004F2DD5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4F2DD5">
        <w:rPr>
          <w:rFonts w:ascii="Times New Roman" w:hAnsi="Times New Roman"/>
          <w:sz w:val="24"/>
          <w:szCs w:val="24"/>
        </w:rPr>
        <w:t xml:space="preserve"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образования (не ниже </w:t>
      </w:r>
      <w:proofErr w:type="spellStart"/>
      <w:r w:rsidRPr="004F2DD5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4F2DD5">
        <w:rPr>
          <w:rFonts w:ascii="Times New Roman" w:hAnsi="Times New Roman"/>
          <w:sz w:val="24"/>
          <w:szCs w:val="24"/>
        </w:rPr>
        <w:t xml:space="preserve"> или магистратуры) (далее - документ иностранного государства об образовании).</w:t>
      </w:r>
    </w:p>
    <w:p w:rsidR="009B6C0F" w:rsidRPr="007D18B3" w:rsidRDefault="009B6C0F" w:rsidP="004F2DD5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Прием на обучение по программам подготовки научно-педагогических кадров в аспирантуре проводится на принципах равных условий приема для всех поступающих и осуществляется на конкурсной основе, по результатам вступительных испытаний, проводимых </w:t>
      </w:r>
      <w:proofErr w:type="spellStart"/>
      <w:r>
        <w:rPr>
          <w:rFonts w:ascii="Times New Roman" w:hAnsi="Times New Roman"/>
          <w:sz w:val="24"/>
          <w:szCs w:val="24"/>
        </w:rPr>
        <w:t>ИФиП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УрО</w:t>
      </w:r>
      <w:proofErr w:type="spellEnd"/>
      <w:r>
        <w:rPr>
          <w:rFonts w:ascii="Times New Roman" w:hAnsi="Times New Roman"/>
          <w:sz w:val="24"/>
          <w:szCs w:val="24"/>
        </w:rPr>
        <w:t xml:space="preserve"> РАН самостоятельно. Прием на обучение осуществляется на первый курс.</w:t>
      </w:r>
    </w:p>
    <w:p w:rsidR="009B6C0F" w:rsidRPr="004F45AE" w:rsidRDefault="009B6C0F" w:rsidP="004F45AE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F45AE">
        <w:rPr>
          <w:rFonts w:ascii="Times New Roman" w:hAnsi="Times New Roman"/>
          <w:sz w:val="24"/>
          <w:szCs w:val="24"/>
        </w:rPr>
        <w:t xml:space="preserve">.7. Институт осуществляет прием на обучение (далее - условия поступления) раздельно на места в рамках КЦП и на места по договорам об оказании платных образовательных услуг. </w:t>
      </w:r>
    </w:p>
    <w:p w:rsidR="009B6C0F" w:rsidRDefault="009B6C0F" w:rsidP="004F2DD5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Нормативные сроки обучения по программам аспирантуры:</w:t>
      </w:r>
    </w:p>
    <w:p w:rsidR="009B6C0F" w:rsidRDefault="009B6C0F" w:rsidP="004F2DD5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очная форма обучения – 3 года.</w:t>
      </w:r>
    </w:p>
    <w:p w:rsidR="009B6C0F" w:rsidRDefault="009B6C0F" w:rsidP="00256670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Поступающие сдают вступительные экзамены на государственном русском языке.</w:t>
      </w:r>
    </w:p>
    <w:p w:rsidR="009B6C0F" w:rsidRPr="00225A21" w:rsidRDefault="009B6C0F" w:rsidP="00225A21">
      <w:pPr>
        <w:pStyle w:val="Default"/>
        <w:ind w:firstLine="567"/>
        <w:jc w:val="both"/>
        <w:rPr>
          <w:color w:val="auto"/>
        </w:rPr>
      </w:pPr>
      <w:r w:rsidRPr="00225A21">
        <w:rPr>
          <w:color w:val="auto"/>
        </w:rPr>
        <w:t xml:space="preserve">1.10. </w:t>
      </w:r>
      <w:proofErr w:type="spellStart"/>
      <w:r w:rsidRPr="00225A21">
        <w:rPr>
          <w:color w:val="auto"/>
        </w:rPr>
        <w:t>ИФиП</w:t>
      </w:r>
      <w:proofErr w:type="spellEnd"/>
      <w:r w:rsidRPr="00225A21">
        <w:rPr>
          <w:color w:val="auto"/>
        </w:rPr>
        <w:t xml:space="preserve"> </w:t>
      </w:r>
      <w:proofErr w:type="spellStart"/>
      <w:r w:rsidRPr="00225A21">
        <w:rPr>
          <w:color w:val="auto"/>
        </w:rPr>
        <w:t>УрО</w:t>
      </w:r>
      <w:proofErr w:type="spellEnd"/>
      <w:r w:rsidRPr="00225A21">
        <w:rPr>
          <w:color w:val="auto"/>
        </w:rPr>
        <w:t xml:space="preserve"> РАН осуществляет передачу, обработку и предоставление полученных в связи с приёмом граждан на обучение по программам подготовки научно-педагогических кадров в аспирантуре персональных данных поступающих в соответствии с требованиями законодательства Российской Федерации в области персональных данных. </w:t>
      </w:r>
    </w:p>
    <w:p w:rsidR="009B6C0F" w:rsidRDefault="009B6C0F" w:rsidP="00913528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B6C0F" w:rsidRPr="00EA0F17" w:rsidRDefault="009B6C0F" w:rsidP="00913528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A0F17">
        <w:rPr>
          <w:rFonts w:ascii="Times New Roman" w:hAnsi="Times New Roman"/>
          <w:b/>
          <w:sz w:val="24"/>
          <w:szCs w:val="24"/>
        </w:rPr>
        <w:t>II. ОРГАНИЗАЦИЯ ПРИЕМА ГРАЖДАН НА ОБУЧЕНИЕ</w:t>
      </w:r>
    </w:p>
    <w:p w:rsidR="009B6C0F" w:rsidRDefault="009B6C0F" w:rsidP="00BA2CA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Прием для обучения по программам подготовки научно-педагогических кадров в аспирантуре осуществляется по следующим направлениям и направленностям (профилям): </w:t>
      </w:r>
    </w:p>
    <w:p w:rsidR="009B6C0F" w:rsidRPr="00D37196" w:rsidRDefault="009B6C0F" w:rsidP="004F2DD5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D37196">
        <w:rPr>
          <w:rFonts w:ascii="Times New Roman" w:hAnsi="Times New Roman"/>
          <w:b/>
          <w:sz w:val="24"/>
          <w:szCs w:val="24"/>
        </w:rPr>
        <w:t>40.06.01. Юриспруденция:</w:t>
      </w:r>
    </w:p>
    <w:p w:rsidR="009B6C0F" w:rsidRDefault="009B6C0F" w:rsidP="004F2DD5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12.00.02. Конституционное право, конституционный судебный процесс, муниципальное право.</w:t>
      </w:r>
    </w:p>
    <w:p w:rsidR="009B6C0F" w:rsidRDefault="009B6C0F" w:rsidP="004F2DD5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12.00.03. Гражданское право, предпринимательское право, семейное право, международное частное право.</w:t>
      </w:r>
    </w:p>
    <w:p w:rsidR="009B6C0F" w:rsidRPr="00D37196" w:rsidRDefault="009B6C0F" w:rsidP="004F2DD5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D37196">
        <w:rPr>
          <w:rFonts w:ascii="Times New Roman" w:hAnsi="Times New Roman"/>
          <w:b/>
          <w:sz w:val="24"/>
          <w:szCs w:val="24"/>
        </w:rPr>
        <w:t>41.06.01. Политические науки и регионоведение.</w:t>
      </w:r>
    </w:p>
    <w:p w:rsidR="009B6C0F" w:rsidRDefault="009B6C0F" w:rsidP="004F2DD5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23.00.01. Теория и философия политики, история и методология политической науки.</w:t>
      </w:r>
    </w:p>
    <w:p w:rsidR="009B6C0F" w:rsidRDefault="009B6C0F" w:rsidP="004F2DD5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23.00.02. Политические институты процессы и технологии.</w:t>
      </w:r>
    </w:p>
    <w:p w:rsidR="009B6C0F" w:rsidRDefault="009B6C0F" w:rsidP="004F2DD5">
      <w:pPr>
        <w:ind w:firstLine="567"/>
        <w:contextualSpacing/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</w:pPr>
      <w:r w:rsidRPr="00B35E87">
        <w:rPr>
          <w:rFonts w:ascii="Times New Roman" w:hAnsi="Times New Roman"/>
          <w:b/>
          <w:sz w:val="24"/>
          <w:szCs w:val="24"/>
        </w:rPr>
        <w:t xml:space="preserve">47.06.01 </w:t>
      </w:r>
      <w:r w:rsidRPr="00B35E87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>Философия, этика и религиоведение</w:t>
      </w:r>
    </w:p>
    <w:p w:rsidR="009B6C0F" w:rsidRPr="00745749" w:rsidRDefault="009B6C0F" w:rsidP="004F2DD5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45749">
        <w:rPr>
          <w:rFonts w:ascii="Times New Roman" w:hAnsi="Times New Roman"/>
          <w:sz w:val="24"/>
          <w:szCs w:val="24"/>
          <w:shd w:val="clear" w:color="auto" w:fill="FFFFFF"/>
        </w:rPr>
        <w:t>09.00.03 – история философии;</w:t>
      </w:r>
    </w:p>
    <w:p w:rsidR="009B6C0F" w:rsidRPr="00AC6BF2" w:rsidRDefault="009B6C0F" w:rsidP="00BA2CA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AC6BF2">
        <w:rPr>
          <w:rFonts w:ascii="Times New Roman" w:hAnsi="Times New Roman"/>
          <w:sz w:val="24"/>
          <w:szCs w:val="24"/>
        </w:rPr>
        <w:t>. Прием на обучение осуществляется по заявлению о приеме, которое подается поступающим с приложением необходимых документов (далее соответственно - заявление, документы; вместе - документы, необходимые для поступления).</w:t>
      </w:r>
    </w:p>
    <w:p w:rsidR="009B6C0F" w:rsidRPr="00AC6BF2" w:rsidRDefault="009B6C0F" w:rsidP="00BA2CAE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AC6BF2">
        <w:rPr>
          <w:rFonts w:ascii="Times New Roman" w:hAnsi="Times New Roman"/>
          <w:sz w:val="24"/>
          <w:szCs w:val="24"/>
        </w:rPr>
        <w:t xml:space="preserve">Поступающий может предоставить доверенному лицу полномочия на осуществление действий, в отношении которых Порядком установлено, что они </w:t>
      </w:r>
      <w:r w:rsidRPr="00AC6BF2">
        <w:rPr>
          <w:rFonts w:ascii="Times New Roman" w:hAnsi="Times New Roman"/>
          <w:sz w:val="24"/>
          <w:szCs w:val="24"/>
        </w:rPr>
        <w:lastRenderedPageBreak/>
        <w:t>выполняются поступающим, и которые не требуют личного присутствия поступающего (в том числе представлять в организацию документы, необходимые для поступления, отзывать указанные документы). Доверенное лицо осуществляет указанные действия при предъявлении выданной поступающим и оформленной в порядке, установленном законодательством Российской Федерации, доверенности на осуществление соответствующих действий.</w:t>
      </w:r>
    </w:p>
    <w:p w:rsidR="009B6C0F" w:rsidRPr="007D18B3" w:rsidRDefault="009B6C0F" w:rsidP="00BA2CAE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AC6BF2">
        <w:rPr>
          <w:rFonts w:ascii="Times New Roman" w:hAnsi="Times New Roman"/>
          <w:sz w:val="24"/>
          <w:szCs w:val="24"/>
        </w:rPr>
        <w:t>При посещении организации и (или) очном взаимодействии с должностными лицами организации поступающий (доверенное лицо) предъявляет оригинал документа, удостоверяющего личность.</w:t>
      </w:r>
    </w:p>
    <w:p w:rsidR="009B6C0F" w:rsidRPr="007D18B3" w:rsidRDefault="009B6C0F" w:rsidP="00BA2CA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7D18B3">
        <w:rPr>
          <w:rFonts w:ascii="Times New Roman" w:hAnsi="Times New Roman"/>
          <w:sz w:val="24"/>
          <w:szCs w:val="24"/>
        </w:rPr>
        <w:t xml:space="preserve">. </w:t>
      </w:r>
      <w:r w:rsidRPr="0033664A">
        <w:rPr>
          <w:rFonts w:ascii="Times New Roman" w:hAnsi="Times New Roman"/>
          <w:sz w:val="24"/>
          <w:szCs w:val="24"/>
        </w:rPr>
        <w:t>Организационное обеспечение проведения приема на обучение</w:t>
      </w:r>
      <w:r>
        <w:rPr>
          <w:rFonts w:ascii="Times New Roman" w:hAnsi="Times New Roman"/>
          <w:sz w:val="24"/>
          <w:szCs w:val="24"/>
        </w:rPr>
        <w:t xml:space="preserve"> по программам аспирантуры</w:t>
      </w:r>
      <w:r w:rsidRPr="0033664A">
        <w:rPr>
          <w:rFonts w:ascii="Times New Roman" w:hAnsi="Times New Roman"/>
          <w:sz w:val="24"/>
          <w:szCs w:val="24"/>
        </w:rPr>
        <w:t xml:space="preserve"> ос</w:t>
      </w:r>
      <w:r>
        <w:rPr>
          <w:rFonts w:ascii="Times New Roman" w:hAnsi="Times New Roman"/>
          <w:sz w:val="24"/>
          <w:szCs w:val="24"/>
        </w:rPr>
        <w:t>уществляется приемной комиссией</w:t>
      </w:r>
      <w:r w:rsidRPr="00336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8B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ФиП</w:t>
      </w:r>
      <w:proofErr w:type="spellEnd"/>
      <w:r w:rsidRPr="007D1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8B3">
        <w:rPr>
          <w:rFonts w:ascii="Times New Roman" w:hAnsi="Times New Roman"/>
          <w:sz w:val="24"/>
          <w:szCs w:val="24"/>
        </w:rPr>
        <w:t>УрО</w:t>
      </w:r>
      <w:proofErr w:type="spellEnd"/>
      <w:r w:rsidRPr="007D18B3">
        <w:rPr>
          <w:rFonts w:ascii="Times New Roman" w:hAnsi="Times New Roman"/>
          <w:sz w:val="24"/>
          <w:szCs w:val="24"/>
        </w:rPr>
        <w:t xml:space="preserve"> РАН (далее - приемная комиссия).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 xml:space="preserve">Председателем приемной комиссии является </w:t>
      </w:r>
      <w:r w:rsidRPr="00137ECF">
        <w:rPr>
          <w:rFonts w:ascii="Times New Roman" w:hAnsi="Times New Roman"/>
          <w:sz w:val="24"/>
          <w:szCs w:val="24"/>
        </w:rPr>
        <w:t>руководитель организации.</w:t>
      </w:r>
      <w:r w:rsidR="00714133" w:rsidRPr="00714133">
        <w:rPr>
          <w:color w:val="22272F"/>
          <w:sz w:val="23"/>
          <w:szCs w:val="23"/>
          <w:shd w:val="clear" w:color="auto" w:fill="FFFFFF"/>
        </w:rPr>
        <w:t xml:space="preserve"> </w:t>
      </w:r>
      <w:r w:rsidR="00714133" w:rsidRPr="00216647">
        <w:rPr>
          <w:rFonts w:ascii="Times New Roman" w:hAnsi="Times New Roman"/>
          <w:sz w:val="24"/>
          <w:szCs w:val="24"/>
          <w:shd w:val="clear" w:color="auto" w:fill="FFFFFF"/>
        </w:rPr>
        <w:t>Председатель приемной комиссии назначает ответственного секретаря приемной комиссии.</w:t>
      </w:r>
      <w:r w:rsidRPr="00216647">
        <w:rPr>
          <w:rFonts w:ascii="Times New Roman" w:hAnsi="Times New Roman"/>
          <w:sz w:val="24"/>
          <w:szCs w:val="24"/>
        </w:rPr>
        <w:t xml:space="preserve"> Состав, полномочия и порядок деятельности приемной комиссии регламентируется </w:t>
      </w:r>
      <w:r w:rsidRPr="007D18B3">
        <w:rPr>
          <w:rFonts w:ascii="Times New Roman" w:hAnsi="Times New Roman"/>
          <w:sz w:val="24"/>
          <w:szCs w:val="24"/>
        </w:rPr>
        <w:t>положением о н</w:t>
      </w:r>
      <w:r>
        <w:rPr>
          <w:rFonts w:ascii="Times New Roman" w:hAnsi="Times New Roman"/>
          <w:sz w:val="24"/>
          <w:szCs w:val="24"/>
        </w:rPr>
        <w:t xml:space="preserve">ей, утверждаемым директором </w:t>
      </w:r>
      <w:proofErr w:type="spellStart"/>
      <w:r>
        <w:rPr>
          <w:rFonts w:ascii="Times New Roman" w:hAnsi="Times New Roman"/>
          <w:sz w:val="24"/>
          <w:szCs w:val="24"/>
        </w:rPr>
        <w:t>ИФиП</w:t>
      </w:r>
      <w:proofErr w:type="spellEnd"/>
      <w:r w:rsidRPr="007D1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8B3">
        <w:rPr>
          <w:rFonts w:ascii="Times New Roman" w:hAnsi="Times New Roman"/>
          <w:sz w:val="24"/>
          <w:szCs w:val="24"/>
        </w:rPr>
        <w:t>УрО</w:t>
      </w:r>
      <w:proofErr w:type="spellEnd"/>
      <w:r w:rsidRPr="007D18B3">
        <w:rPr>
          <w:rFonts w:ascii="Times New Roman" w:hAnsi="Times New Roman"/>
          <w:sz w:val="24"/>
          <w:szCs w:val="24"/>
        </w:rPr>
        <w:t xml:space="preserve"> РАН.</w:t>
      </w:r>
    </w:p>
    <w:p w:rsidR="009B6C0F" w:rsidRDefault="009B6C0F" w:rsidP="00BA2CA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7D18B3">
        <w:rPr>
          <w:rFonts w:ascii="Times New Roman" w:hAnsi="Times New Roman"/>
          <w:sz w:val="24"/>
          <w:szCs w:val="24"/>
        </w:rPr>
        <w:t xml:space="preserve">. </w:t>
      </w:r>
      <w:r w:rsidRPr="0033664A">
        <w:rPr>
          <w:rFonts w:ascii="Times New Roman" w:hAnsi="Times New Roman"/>
          <w:sz w:val="24"/>
          <w:szCs w:val="24"/>
        </w:rPr>
        <w:t xml:space="preserve">Для проведения вступительных испытаний </w:t>
      </w:r>
      <w:r>
        <w:rPr>
          <w:rFonts w:ascii="Times New Roman" w:hAnsi="Times New Roman"/>
          <w:sz w:val="24"/>
          <w:szCs w:val="24"/>
        </w:rPr>
        <w:t>Институт</w:t>
      </w:r>
      <w:r w:rsidRPr="0033664A">
        <w:rPr>
          <w:rFonts w:ascii="Times New Roman" w:hAnsi="Times New Roman"/>
          <w:sz w:val="24"/>
          <w:szCs w:val="24"/>
        </w:rPr>
        <w:t xml:space="preserve"> </w:t>
      </w:r>
      <w:r w:rsidRPr="00137ECF">
        <w:rPr>
          <w:rFonts w:ascii="Times New Roman" w:hAnsi="Times New Roman"/>
          <w:sz w:val="24"/>
          <w:szCs w:val="24"/>
        </w:rPr>
        <w:t xml:space="preserve">создает </w:t>
      </w:r>
      <w:r w:rsidR="007E4CEE" w:rsidRPr="00137ECF">
        <w:rPr>
          <w:rFonts w:ascii="Times New Roman" w:hAnsi="Times New Roman"/>
          <w:sz w:val="24"/>
          <w:szCs w:val="24"/>
        </w:rPr>
        <w:t>экзаменационную и апелляционную</w:t>
      </w:r>
      <w:r w:rsidRPr="00137ECF">
        <w:rPr>
          <w:rFonts w:ascii="Times New Roman" w:hAnsi="Times New Roman"/>
          <w:sz w:val="24"/>
          <w:szCs w:val="24"/>
        </w:rPr>
        <w:t xml:space="preserve"> комиссии.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64A">
        <w:rPr>
          <w:rFonts w:ascii="Times New Roman" w:hAnsi="Times New Roman"/>
          <w:sz w:val="24"/>
          <w:szCs w:val="24"/>
        </w:rPr>
        <w:t xml:space="preserve">Полномочия и порядок деятельности приемной комиссии определяются положением о ней, утверждаемым </w:t>
      </w:r>
      <w:r>
        <w:rPr>
          <w:rFonts w:ascii="Times New Roman" w:hAnsi="Times New Roman"/>
          <w:sz w:val="24"/>
          <w:szCs w:val="24"/>
        </w:rPr>
        <w:t>Институтом</w:t>
      </w:r>
      <w:r w:rsidRPr="0033664A">
        <w:rPr>
          <w:rFonts w:ascii="Times New Roman" w:hAnsi="Times New Roman"/>
          <w:sz w:val="24"/>
          <w:szCs w:val="24"/>
        </w:rPr>
        <w:t>.</w:t>
      </w:r>
    </w:p>
    <w:p w:rsidR="009B6C0F" w:rsidRDefault="009B6C0F" w:rsidP="004F2DD5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33664A">
        <w:rPr>
          <w:rFonts w:ascii="Times New Roman" w:hAnsi="Times New Roman"/>
          <w:sz w:val="24"/>
          <w:szCs w:val="24"/>
        </w:rPr>
        <w:t>Полномочия и порядок деятельности экзаменационных и апелляционных комиссий определяются положениями о них, утверждаемыми председателем приемной комиссии.</w:t>
      </w:r>
    </w:p>
    <w:p w:rsidR="009B6C0F" w:rsidRPr="000201C7" w:rsidRDefault="009B6C0F" w:rsidP="00BA2CA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Pr="000201C7">
        <w:t xml:space="preserve"> </w:t>
      </w:r>
      <w:r>
        <w:rPr>
          <w:rFonts w:ascii="Times New Roman" w:hAnsi="Times New Roman"/>
          <w:sz w:val="24"/>
          <w:szCs w:val="24"/>
        </w:rPr>
        <w:t>Институт знакомит</w:t>
      </w:r>
      <w:r w:rsidRPr="000201C7">
        <w:rPr>
          <w:rFonts w:ascii="Times New Roman" w:hAnsi="Times New Roman"/>
          <w:sz w:val="24"/>
          <w:szCs w:val="24"/>
        </w:rPr>
        <w:t xml:space="preserve"> поступающего и (или) его законного представителя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9B6C0F" w:rsidRDefault="009B6C0F" w:rsidP="00C45835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0201C7">
        <w:rPr>
          <w:rFonts w:ascii="Times New Roman" w:hAnsi="Times New Roman"/>
          <w:sz w:val="24"/>
          <w:szCs w:val="24"/>
        </w:rPr>
        <w:t xml:space="preserve">При проведении приема на конкурсной основе </w:t>
      </w:r>
      <w:proofErr w:type="gramStart"/>
      <w:r w:rsidRPr="000201C7">
        <w:rPr>
          <w:rFonts w:ascii="Times New Roman" w:hAnsi="Times New Roman"/>
          <w:sz w:val="24"/>
          <w:szCs w:val="24"/>
        </w:rPr>
        <w:t>поступающему</w:t>
      </w:r>
      <w:proofErr w:type="gramEnd"/>
      <w:r w:rsidRPr="000201C7">
        <w:rPr>
          <w:rFonts w:ascii="Times New Roman" w:hAnsi="Times New Roman"/>
          <w:sz w:val="24"/>
          <w:szCs w:val="24"/>
        </w:rPr>
        <w:t xml:space="preserve"> предоставляется также информация о проводимом конкурсе и об итогах его проведения</w:t>
      </w:r>
      <w:r>
        <w:rPr>
          <w:rFonts w:ascii="Times New Roman" w:hAnsi="Times New Roman"/>
          <w:sz w:val="24"/>
          <w:szCs w:val="24"/>
        </w:rPr>
        <w:t>.</w:t>
      </w:r>
    </w:p>
    <w:p w:rsidR="00063E53" w:rsidRPr="00216647" w:rsidRDefault="00063E53" w:rsidP="00C45835">
      <w:pPr>
        <w:contextualSpacing/>
        <w:rPr>
          <w:rFonts w:ascii="Times New Roman" w:hAnsi="Times New Roman"/>
          <w:sz w:val="24"/>
          <w:szCs w:val="24"/>
        </w:rPr>
      </w:pPr>
      <w:r w:rsidRPr="00216647">
        <w:rPr>
          <w:rFonts w:ascii="Times New Roman" w:hAnsi="Times New Roman"/>
          <w:sz w:val="24"/>
          <w:szCs w:val="24"/>
        </w:rPr>
        <w:t>2.</w:t>
      </w:r>
      <w:r w:rsidR="00F36307" w:rsidRPr="00216647">
        <w:rPr>
          <w:rFonts w:ascii="Times New Roman" w:hAnsi="Times New Roman"/>
          <w:sz w:val="24"/>
          <w:szCs w:val="24"/>
        </w:rPr>
        <w:t>6</w:t>
      </w:r>
      <w:r w:rsidRPr="00216647">
        <w:rPr>
          <w:rFonts w:ascii="Times New Roman" w:hAnsi="Times New Roman"/>
          <w:sz w:val="24"/>
          <w:szCs w:val="24"/>
        </w:rPr>
        <w:t xml:space="preserve">. </w:t>
      </w:r>
      <w:r w:rsidRPr="00216647">
        <w:rPr>
          <w:rFonts w:ascii="Times New Roman" w:hAnsi="Times New Roman"/>
          <w:sz w:val="24"/>
          <w:szCs w:val="24"/>
          <w:shd w:val="clear" w:color="auto" w:fill="FFFFFF"/>
        </w:rPr>
        <w:t xml:space="preserve">Приемная комиссия обеспечивает функционирование телефонных линий для ответов на обращения, связанные с приемом на обучение и размещает на официальном сайте Института в информационно-телекоммуникационной сети «Интернет» информацию, связанные с приемом на обучение. </w:t>
      </w:r>
    </w:p>
    <w:p w:rsidR="009B6C0F" w:rsidRPr="00216647" w:rsidRDefault="009B6C0F" w:rsidP="004F2DD5">
      <w:pPr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9B6C0F" w:rsidRPr="00D50A10" w:rsidRDefault="009B6C0F" w:rsidP="00D50A10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6647">
        <w:rPr>
          <w:rFonts w:ascii="Times New Roman" w:hAnsi="Times New Roman"/>
          <w:b/>
          <w:sz w:val="24"/>
          <w:szCs w:val="24"/>
        </w:rPr>
        <w:t xml:space="preserve">III. ПРИЕМ ДОКУМЕНТОВ ОТ ПОСТУПАЮЩИХ </w:t>
      </w:r>
      <w:r w:rsidRPr="00D50A10">
        <w:rPr>
          <w:rFonts w:ascii="Times New Roman" w:hAnsi="Times New Roman"/>
          <w:b/>
          <w:sz w:val="24"/>
          <w:szCs w:val="24"/>
        </w:rPr>
        <w:t>В АСПИРАНТУРУ</w:t>
      </w:r>
    </w:p>
    <w:p w:rsidR="009B6C0F" w:rsidRPr="007D18B3" w:rsidRDefault="009B6C0F" w:rsidP="00D50A10">
      <w:pPr>
        <w:contextualSpacing/>
        <w:rPr>
          <w:rFonts w:ascii="Times New Roman" w:hAnsi="Times New Roman"/>
          <w:sz w:val="24"/>
          <w:szCs w:val="24"/>
        </w:rPr>
      </w:pPr>
      <w:r w:rsidRPr="007D18B3">
        <w:rPr>
          <w:rFonts w:ascii="Times New Roman" w:hAnsi="Times New Roman"/>
          <w:sz w:val="24"/>
          <w:szCs w:val="24"/>
        </w:rPr>
        <w:t>3.1. Сроки приема документов на обучение по программам аспирантуры устанавливаются</w:t>
      </w:r>
    </w:p>
    <w:p w:rsidR="00EF51BC" w:rsidRDefault="009B6C0F" w:rsidP="00EF51BC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D18B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тдельным приказом директора </w:t>
      </w:r>
      <w:proofErr w:type="spellStart"/>
      <w:r>
        <w:rPr>
          <w:rFonts w:ascii="Times New Roman" w:hAnsi="Times New Roman"/>
          <w:sz w:val="24"/>
          <w:szCs w:val="24"/>
        </w:rPr>
        <w:t>ИФиП</w:t>
      </w:r>
      <w:proofErr w:type="spellEnd"/>
      <w:r w:rsidRPr="007D1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8B3">
        <w:rPr>
          <w:rFonts w:ascii="Times New Roman" w:hAnsi="Times New Roman"/>
          <w:sz w:val="24"/>
          <w:szCs w:val="24"/>
        </w:rPr>
        <w:t>УрО</w:t>
      </w:r>
      <w:proofErr w:type="spellEnd"/>
      <w:r w:rsidRPr="007D18B3">
        <w:rPr>
          <w:rFonts w:ascii="Times New Roman" w:hAnsi="Times New Roman"/>
          <w:sz w:val="24"/>
          <w:szCs w:val="24"/>
        </w:rPr>
        <w:t xml:space="preserve"> РАН.</w:t>
      </w:r>
    </w:p>
    <w:p w:rsidR="00C170CD" w:rsidRPr="007D18B3" w:rsidRDefault="00C170CD" w:rsidP="00C170CD">
      <w:pPr>
        <w:contextualSpacing/>
        <w:rPr>
          <w:rFonts w:ascii="Times New Roman" w:hAnsi="Times New Roman"/>
          <w:sz w:val="24"/>
          <w:szCs w:val="24"/>
        </w:rPr>
      </w:pPr>
      <w:r w:rsidRPr="007D18B3">
        <w:rPr>
          <w:rFonts w:ascii="Times New Roman" w:hAnsi="Times New Roman"/>
          <w:sz w:val="24"/>
          <w:szCs w:val="24"/>
        </w:rPr>
        <w:t xml:space="preserve">3.2. Для </w:t>
      </w:r>
      <w:proofErr w:type="gramStart"/>
      <w:r w:rsidRPr="007D18B3">
        <w:rPr>
          <w:rFonts w:ascii="Times New Roman" w:hAnsi="Times New Roman"/>
          <w:sz w:val="24"/>
          <w:szCs w:val="24"/>
        </w:rPr>
        <w:t>поступления</w:t>
      </w:r>
      <w:proofErr w:type="gramEnd"/>
      <w:r w:rsidRPr="007D18B3">
        <w:rPr>
          <w:rFonts w:ascii="Times New Roman" w:hAnsi="Times New Roman"/>
          <w:sz w:val="24"/>
          <w:szCs w:val="24"/>
        </w:rPr>
        <w:t xml:space="preserve"> на обучение поступающие подают заявление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5D18">
        <w:rPr>
          <w:rFonts w:ascii="Times New Roman" w:hAnsi="Times New Roman"/>
          <w:sz w:val="24"/>
          <w:szCs w:val="24"/>
        </w:rPr>
        <w:t xml:space="preserve">на </w:t>
      </w:r>
      <w:r w:rsidRPr="00225A21">
        <w:rPr>
          <w:rFonts w:ascii="Times New Roman" w:hAnsi="Times New Roman"/>
          <w:sz w:val="24"/>
          <w:szCs w:val="24"/>
        </w:rPr>
        <w:t>русском языке о</w:t>
      </w:r>
      <w:r w:rsidRPr="007D18B3">
        <w:rPr>
          <w:rFonts w:ascii="Times New Roman" w:hAnsi="Times New Roman"/>
          <w:sz w:val="24"/>
          <w:szCs w:val="24"/>
        </w:rPr>
        <w:t xml:space="preserve"> приеме в аспирантуру</w:t>
      </w:r>
      <w:r>
        <w:rPr>
          <w:rFonts w:ascii="Times New Roman" w:hAnsi="Times New Roman"/>
          <w:sz w:val="24"/>
          <w:szCs w:val="24"/>
        </w:rPr>
        <w:t xml:space="preserve"> на имя директора </w:t>
      </w:r>
      <w:proofErr w:type="spellStart"/>
      <w:r>
        <w:rPr>
          <w:rFonts w:ascii="Times New Roman" w:hAnsi="Times New Roman"/>
          <w:sz w:val="24"/>
          <w:szCs w:val="24"/>
        </w:rPr>
        <w:t>ИФиП</w:t>
      </w:r>
      <w:proofErr w:type="spellEnd"/>
      <w:r w:rsidRPr="007D1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8B3">
        <w:rPr>
          <w:rFonts w:ascii="Times New Roman" w:hAnsi="Times New Roman"/>
          <w:sz w:val="24"/>
          <w:szCs w:val="24"/>
        </w:rPr>
        <w:t>УрО</w:t>
      </w:r>
      <w:proofErr w:type="spellEnd"/>
      <w:r w:rsidRPr="007D18B3">
        <w:rPr>
          <w:rFonts w:ascii="Times New Roman" w:hAnsi="Times New Roman"/>
          <w:sz w:val="24"/>
          <w:szCs w:val="24"/>
        </w:rPr>
        <w:t xml:space="preserve"> РАН с приложением следующих документов:</w:t>
      </w:r>
    </w:p>
    <w:p w:rsidR="00C170CD" w:rsidRPr="007D18B3" w:rsidRDefault="00C170CD" w:rsidP="00C170CD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D18B3">
        <w:rPr>
          <w:rFonts w:ascii="Times New Roman" w:hAnsi="Times New Roman"/>
          <w:sz w:val="24"/>
          <w:szCs w:val="24"/>
        </w:rPr>
        <w:t>- диплом государственного образца специалиста или магистра и приложения к нему;</w:t>
      </w:r>
    </w:p>
    <w:p w:rsidR="00C170CD" w:rsidRPr="007D18B3" w:rsidRDefault="00C170CD" w:rsidP="00C170CD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D18B3">
        <w:rPr>
          <w:rFonts w:ascii="Times New Roman" w:hAnsi="Times New Roman"/>
          <w:sz w:val="24"/>
          <w:szCs w:val="24"/>
        </w:rPr>
        <w:t>- личный листок по учету кадров;</w:t>
      </w:r>
    </w:p>
    <w:p w:rsidR="00C170CD" w:rsidRPr="007D18B3" w:rsidRDefault="00C170CD" w:rsidP="00C170CD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D18B3">
        <w:rPr>
          <w:rFonts w:ascii="Times New Roman" w:hAnsi="Times New Roman"/>
          <w:sz w:val="24"/>
          <w:szCs w:val="24"/>
        </w:rPr>
        <w:t>- автобиографию;</w:t>
      </w:r>
    </w:p>
    <w:p w:rsidR="00C170CD" w:rsidRPr="007D18B3" w:rsidRDefault="00C170CD" w:rsidP="00C170CD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D18B3">
        <w:rPr>
          <w:rFonts w:ascii="Times New Roman" w:hAnsi="Times New Roman"/>
          <w:sz w:val="24"/>
          <w:szCs w:val="24"/>
        </w:rPr>
        <w:t xml:space="preserve">- список опубликованных научных </w:t>
      </w:r>
      <w:r>
        <w:rPr>
          <w:rFonts w:ascii="Times New Roman" w:hAnsi="Times New Roman"/>
          <w:sz w:val="24"/>
          <w:szCs w:val="24"/>
        </w:rPr>
        <w:t>трудов</w:t>
      </w:r>
      <w:r w:rsidRPr="007D18B3">
        <w:rPr>
          <w:rFonts w:ascii="Times New Roman" w:hAnsi="Times New Roman"/>
          <w:sz w:val="24"/>
          <w:szCs w:val="24"/>
        </w:rPr>
        <w:t xml:space="preserve"> по научно-исследовательской работе</w:t>
      </w:r>
      <w:r>
        <w:rPr>
          <w:rFonts w:ascii="Times New Roman" w:hAnsi="Times New Roman"/>
          <w:sz w:val="24"/>
          <w:szCs w:val="24"/>
        </w:rPr>
        <w:t>;</w:t>
      </w:r>
      <w:r w:rsidRPr="007D18B3">
        <w:rPr>
          <w:rFonts w:ascii="Times New Roman" w:hAnsi="Times New Roman"/>
          <w:sz w:val="24"/>
          <w:szCs w:val="24"/>
        </w:rPr>
        <w:t xml:space="preserve"> реферат по избранному научному направлению;</w:t>
      </w:r>
    </w:p>
    <w:p w:rsidR="00C170CD" w:rsidRPr="007D18B3" w:rsidRDefault="00C170CD" w:rsidP="00C170CD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D18B3">
        <w:rPr>
          <w:rFonts w:ascii="Times New Roman" w:hAnsi="Times New Roman"/>
          <w:sz w:val="24"/>
          <w:szCs w:val="24"/>
        </w:rPr>
        <w:t>- документы, свидетельствующие об индивиду</w:t>
      </w:r>
      <w:r>
        <w:rPr>
          <w:rFonts w:ascii="Times New Roman" w:hAnsi="Times New Roman"/>
          <w:sz w:val="24"/>
          <w:szCs w:val="24"/>
        </w:rPr>
        <w:t xml:space="preserve">альных достижениях </w:t>
      </w:r>
      <w:proofErr w:type="gramStart"/>
      <w:r>
        <w:rPr>
          <w:rFonts w:ascii="Times New Roman" w:hAnsi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C170CD" w:rsidRPr="007D18B3" w:rsidRDefault="00C170CD" w:rsidP="00C170CD">
      <w:pPr>
        <w:ind w:firstLine="567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D18B3">
        <w:rPr>
          <w:rFonts w:ascii="Times New Roman" w:hAnsi="Times New Roman"/>
          <w:sz w:val="24"/>
          <w:szCs w:val="24"/>
        </w:rPr>
        <w:lastRenderedPageBreak/>
        <w:t>-удостоверения о сдаче кандидатских экзаменов при наличии у поступающего сданных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кандидатских экзаменов;</w:t>
      </w:r>
      <w:proofErr w:type="gramEnd"/>
    </w:p>
    <w:p w:rsidR="00C170CD" w:rsidRDefault="00C170CD" w:rsidP="00C170CD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D18B3">
        <w:rPr>
          <w:rFonts w:ascii="Times New Roman" w:hAnsi="Times New Roman"/>
          <w:sz w:val="24"/>
          <w:szCs w:val="24"/>
        </w:rPr>
        <w:t>- протокол устного собеседования с предполагаемым научным руководителем</w:t>
      </w:r>
      <w:r>
        <w:rPr>
          <w:rFonts w:ascii="Times New Roman" w:hAnsi="Times New Roman"/>
          <w:sz w:val="24"/>
          <w:szCs w:val="24"/>
        </w:rPr>
        <w:t>;</w:t>
      </w:r>
    </w:p>
    <w:p w:rsidR="00C170CD" w:rsidRPr="00225A21" w:rsidRDefault="00C170CD" w:rsidP="00C170CD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225A21">
        <w:rPr>
          <w:rFonts w:ascii="Times New Roman" w:hAnsi="Times New Roman"/>
          <w:sz w:val="24"/>
          <w:szCs w:val="24"/>
        </w:rPr>
        <w:t xml:space="preserve">- при необходимости создания специальных условий при проведении вступительных испытаний – документ, подтверждающий инвалидность; </w:t>
      </w:r>
    </w:p>
    <w:p w:rsidR="00C170CD" w:rsidRPr="00225A21" w:rsidRDefault="00C170CD" w:rsidP="00C170CD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225A21">
        <w:rPr>
          <w:rFonts w:ascii="Times New Roman" w:hAnsi="Times New Roman"/>
          <w:sz w:val="24"/>
          <w:szCs w:val="24"/>
        </w:rPr>
        <w:t xml:space="preserve">- </w:t>
      </w:r>
      <w:r w:rsidRPr="00225A21">
        <w:rPr>
          <w:rFonts w:ascii="Times New Roman" w:hAnsi="Times New Roman"/>
          <w:sz w:val="24"/>
          <w:szCs w:val="24"/>
          <w:lang w:eastAsia="ru-RU"/>
        </w:rPr>
        <w:t xml:space="preserve">для инвалидов </w:t>
      </w:r>
      <w:r w:rsidRPr="00225A21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225A21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225A21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225A21">
        <w:rPr>
          <w:rFonts w:ascii="Times New Roman" w:hAnsi="Times New Roman"/>
          <w:sz w:val="24"/>
          <w:szCs w:val="24"/>
          <w:lang w:eastAsia="ru-RU"/>
        </w:rPr>
        <w:t xml:space="preserve"> групп, инвалидов с детства, инвалидов вследствие военной травмы или заболевания, полученных в период прохождения военной службы - заключение федерального учреждения </w:t>
      </w:r>
      <w:proofErr w:type="gramStart"/>
      <w:r w:rsidRPr="00225A21">
        <w:rPr>
          <w:rFonts w:ascii="Times New Roman" w:hAnsi="Times New Roman"/>
          <w:sz w:val="24"/>
          <w:szCs w:val="24"/>
          <w:lang w:eastAsia="ru-RU"/>
        </w:rPr>
        <w:t>медико-социально</w:t>
      </w:r>
      <w:proofErr w:type="gramEnd"/>
      <w:r w:rsidRPr="00225A21">
        <w:rPr>
          <w:rFonts w:ascii="Times New Roman" w:hAnsi="Times New Roman"/>
          <w:sz w:val="24"/>
          <w:szCs w:val="24"/>
          <w:lang w:eastAsia="ru-RU"/>
        </w:rPr>
        <w:t xml:space="preserve"> экспертизы об отсутствии противопоказаний для</w:t>
      </w:r>
      <w:r w:rsidRPr="00225A21">
        <w:rPr>
          <w:rFonts w:ascii="Times New Roman" w:hAnsi="Times New Roman"/>
          <w:sz w:val="24"/>
          <w:szCs w:val="24"/>
        </w:rPr>
        <w:t xml:space="preserve"> </w:t>
      </w:r>
      <w:r w:rsidRPr="00225A21">
        <w:rPr>
          <w:rFonts w:ascii="Times New Roman" w:hAnsi="Times New Roman"/>
          <w:sz w:val="24"/>
          <w:szCs w:val="24"/>
          <w:lang w:eastAsia="ru-RU"/>
        </w:rPr>
        <w:t xml:space="preserve">обучения в соответствующих образовательных организациях; </w:t>
      </w:r>
    </w:p>
    <w:p w:rsidR="00C170CD" w:rsidRPr="00216647" w:rsidRDefault="00C170CD" w:rsidP="00C170CD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216647">
        <w:rPr>
          <w:rFonts w:ascii="Times New Roman" w:hAnsi="Times New Roman"/>
          <w:sz w:val="24"/>
          <w:szCs w:val="24"/>
        </w:rPr>
        <w:t xml:space="preserve">- иные документы (предоставляются по усмотрению </w:t>
      </w:r>
      <w:proofErr w:type="gramStart"/>
      <w:r w:rsidRPr="00216647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216647">
        <w:rPr>
          <w:rFonts w:ascii="Times New Roman" w:hAnsi="Times New Roman"/>
          <w:sz w:val="24"/>
          <w:szCs w:val="24"/>
        </w:rPr>
        <w:t>);</w:t>
      </w:r>
    </w:p>
    <w:p w:rsidR="00C170CD" w:rsidRPr="00216647" w:rsidRDefault="00C170CD" w:rsidP="00C170CD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216647">
        <w:rPr>
          <w:rFonts w:ascii="Times New Roman" w:hAnsi="Times New Roman"/>
          <w:sz w:val="24"/>
          <w:szCs w:val="24"/>
        </w:rPr>
        <w:t xml:space="preserve">- 2 фотографии </w:t>
      </w:r>
      <w:proofErr w:type="gramStart"/>
      <w:r w:rsidRPr="00216647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216647">
        <w:rPr>
          <w:rFonts w:ascii="Times New Roman" w:hAnsi="Times New Roman"/>
          <w:sz w:val="24"/>
          <w:szCs w:val="24"/>
        </w:rPr>
        <w:t>.</w:t>
      </w:r>
    </w:p>
    <w:p w:rsidR="00EF51BC" w:rsidRPr="00216647" w:rsidRDefault="00C170CD" w:rsidP="00EF51B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16647">
        <w:rPr>
          <w:rFonts w:ascii="Times New Roman" w:hAnsi="Times New Roman"/>
          <w:sz w:val="24"/>
          <w:szCs w:val="24"/>
        </w:rPr>
        <w:t>3.3</w:t>
      </w:r>
      <w:r w:rsidR="00EF51BC" w:rsidRPr="00216647">
        <w:rPr>
          <w:rFonts w:ascii="Times New Roman" w:hAnsi="Times New Roman"/>
          <w:sz w:val="24"/>
          <w:szCs w:val="24"/>
        </w:rPr>
        <w:t xml:space="preserve">. В заявлении о приеме на обучение </w:t>
      </w:r>
      <w:proofErr w:type="gramStart"/>
      <w:r w:rsidR="00EF51BC" w:rsidRPr="00216647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="00EF51BC" w:rsidRPr="00216647">
        <w:rPr>
          <w:rFonts w:ascii="Times New Roman" w:hAnsi="Times New Roman"/>
          <w:sz w:val="24"/>
          <w:szCs w:val="24"/>
        </w:rPr>
        <w:t xml:space="preserve"> указывает следующие сведения:</w:t>
      </w:r>
    </w:p>
    <w:p w:rsidR="00EF51BC" w:rsidRPr="00216647" w:rsidRDefault="00EF51BC" w:rsidP="00EF51BC">
      <w:pPr>
        <w:pStyle w:val="s1"/>
        <w:shd w:val="clear" w:color="auto" w:fill="FFFFFF"/>
        <w:spacing w:before="0" w:beforeAutospacing="0" w:after="0" w:afterAutospacing="0"/>
        <w:jc w:val="both"/>
      </w:pPr>
      <w:r w:rsidRPr="00216647">
        <w:t>1) фамилию, имя, отчество (при наличии);</w:t>
      </w:r>
    </w:p>
    <w:p w:rsidR="00EF51BC" w:rsidRPr="00216647" w:rsidRDefault="00EF51BC" w:rsidP="00EF51BC">
      <w:pPr>
        <w:pStyle w:val="s1"/>
        <w:shd w:val="clear" w:color="auto" w:fill="FFFFFF"/>
        <w:spacing w:before="0" w:beforeAutospacing="0" w:after="0" w:afterAutospacing="0"/>
        <w:jc w:val="both"/>
      </w:pPr>
      <w:r w:rsidRPr="00216647">
        <w:t>2) дату рождения;</w:t>
      </w:r>
    </w:p>
    <w:p w:rsidR="00EF51BC" w:rsidRPr="00216647" w:rsidRDefault="00EF51BC" w:rsidP="00EF51BC">
      <w:pPr>
        <w:pStyle w:val="s1"/>
        <w:shd w:val="clear" w:color="auto" w:fill="FFFFFF"/>
        <w:spacing w:before="0" w:beforeAutospacing="0" w:after="0" w:afterAutospacing="0"/>
        <w:jc w:val="both"/>
      </w:pPr>
      <w:r w:rsidRPr="00216647">
        <w:t>3) сведения о гражданстве (отсутствии гражданства);</w:t>
      </w:r>
    </w:p>
    <w:p w:rsidR="00EF51BC" w:rsidRPr="00216647" w:rsidRDefault="00EF51BC" w:rsidP="00EF51BC">
      <w:pPr>
        <w:pStyle w:val="s1"/>
        <w:shd w:val="clear" w:color="auto" w:fill="FFFFFF"/>
        <w:spacing w:before="0" w:beforeAutospacing="0" w:after="0" w:afterAutospacing="0"/>
        <w:jc w:val="both"/>
      </w:pPr>
      <w:r w:rsidRPr="00216647">
        <w:t>4) реквизиты документа, удостоверяющего личность (в том числе указание, когда и кем выдан документ);</w:t>
      </w:r>
    </w:p>
    <w:p w:rsidR="00EF51BC" w:rsidRPr="00216647" w:rsidRDefault="00EF51BC" w:rsidP="00EF51BC">
      <w:pPr>
        <w:pStyle w:val="s1"/>
        <w:shd w:val="clear" w:color="auto" w:fill="FFFFFF"/>
        <w:spacing w:before="0" w:beforeAutospacing="0" w:after="0" w:afterAutospacing="0"/>
        <w:jc w:val="both"/>
      </w:pPr>
      <w:r w:rsidRPr="00216647">
        <w:t>5) сведения о документе установленного образца, который представляется поступающим в соответствии с </w:t>
      </w:r>
      <w:hyperlink r:id="rId8" w:anchor="/document/71623630/entry/10232" w:history="1">
        <w:r w:rsidRPr="00216647">
          <w:rPr>
            <w:rStyle w:val="aa"/>
            <w:color w:val="auto"/>
            <w:u w:val="none"/>
          </w:rPr>
          <w:t>подпунктом 2 пункта 23</w:t>
        </w:r>
      </w:hyperlink>
      <w:r w:rsidR="00727876" w:rsidRPr="00216647">
        <w:t xml:space="preserve"> </w:t>
      </w:r>
      <w:r w:rsidRPr="00216647">
        <w:t>Порядка</w:t>
      </w:r>
      <w:r w:rsidR="00727876" w:rsidRPr="00216647">
        <w:t xml:space="preserve"> приема на обучение…</w:t>
      </w:r>
      <w:r w:rsidR="00574BF4" w:rsidRPr="00216647">
        <w:t>,</w:t>
      </w:r>
      <w:r w:rsidR="00727876" w:rsidRPr="00216647">
        <w:t xml:space="preserve"> утвержденного приказом МИНОБРНАУКИ РФ от 12.01.2017 г. №13</w:t>
      </w:r>
      <w:r w:rsidRPr="00216647">
        <w:t>;</w:t>
      </w:r>
    </w:p>
    <w:p w:rsidR="00EF51BC" w:rsidRPr="00216647" w:rsidRDefault="00EF51BC" w:rsidP="00EF51BC">
      <w:pPr>
        <w:pStyle w:val="s1"/>
        <w:shd w:val="clear" w:color="auto" w:fill="FFFFFF"/>
        <w:spacing w:before="0" w:beforeAutospacing="0" w:after="0" w:afterAutospacing="0"/>
        <w:jc w:val="both"/>
      </w:pPr>
      <w:r w:rsidRPr="00216647">
        <w:t>6) условия поступления, указанные в </w:t>
      </w:r>
      <w:hyperlink r:id="rId9" w:anchor="/document/71623630/entry/1008" w:history="1">
        <w:r w:rsidRPr="00216647">
          <w:rPr>
            <w:rStyle w:val="aa"/>
            <w:color w:val="auto"/>
            <w:u w:val="none"/>
          </w:rPr>
          <w:t>пункте 8</w:t>
        </w:r>
      </w:hyperlink>
      <w:r w:rsidRPr="00216647">
        <w:t> Порядка</w:t>
      </w:r>
      <w:r w:rsidR="00727876" w:rsidRPr="00216647">
        <w:t xml:space="preserve"> приема на обучение…</w:t>
      </w:r>
      <w:r w:rsidR="00574BF4" w:rsidRPr="00216647">
        <w:t>,</w:t>
      </w:r>
      <w:r w:rsidR="00727876" w:rsidRPr="00216647">
        <w:t xml:space="preserve"> утвержденного приказом МИНОБРНАУКИ РФ от 12.01.2017 г. №13</w:t>
      </w:r>
      <w:r w:rsidRPr="00216647">
        <w:t>, по которым поступающий намерен поступать на обучение, с указанием приоритетности зачисления по различным условиям поступления;</w:t>
      </w:r>
    </w:p>
    <w:p w:rsidR="00EF51BC" w:rsidRPr="00216647" w:rsidRDefault="00C170CD" w:rsidP="00EF51BC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216647">
        <w:t>7</w:t>
      </w:r>
      <w:r w:rsidR="00EF51BC" w:rsidRPr="00216647">
        <w:t>) сведения о необходимости создания для поступающего специальных условий при проведении вступительных испытаний в связи с его инвалидностью (с указанием перечня вступительных испытаний и специальных условий);</w:t>
      </w:r>
      <w:proofErr w:type="gramEnd"/>
    </w:p>
    <w:p w:rsidR="00EF51BC" w:rsidRPr="00216647" w:rsidRDefault="00C170CD" w:rsidP="00EF51BC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216647">
        <w:t>8</w:t>
      </w:r>
      <w:r w:rsidR="00EF51BC" w:rsidRPr="00216647">
        <w:t>) сведения о наличии или отсутствии у поступающего индивидуальных достижений, результаты которых учитываются при приеме на обучение в соответствии с правилами приема, утвержденными организацией (при наличии индивидуальных достижений - с указанием сведений о них);</w:t>
      </w:r>
      <w:proofErr w:type="gramEnd"/>
    </w:p>
    <w:p w:rsidR="00EF51BC" w:rsidRPr="00216647" w:rsidRDefault="00C170CD" w:rsidP="00EF51BC">
      <w:pPr>
        <w:pStyle w:val="s1"/>
        <w:shd w:val="clear" w:color="auto" w:fill="FFFFFF"/>
        <w:spacing w:before="0" w:beforeAutospacing="0" w:after="0" w:afterAutospacing="0"/>
        <w:jc w:val="both"/>
      </w:pPr>
      <w:r w:rsidRPr="00216647">
        <w:t>9</w:t>
      </w:r>
      <w:r w:rsidR="00EF51BC" w:rsidRPr="00216647">
        <w:t>) 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EF51BC" w:rsidRPr="00216647" w:rsidRDefault="00C170CD" w:rsidP="00EF51BC">
      <w:pPr>
        <w:pStyle w:val="s1"/>
        <w:shd w:val="clear" w:color="auto" w:fill="FFFFFF"/>
        <w:tabs>
          <w:tab w:val="right" w:pos="9354"/>
        </w:tabs>
        <w:spacing w:before="0" w:beforeAutospacing="0" w:after="0" w:afterAutospacing="0"/>
        <w:jc w:val="both"/>
      </w:pPr>
      <w:r w:rsidRPr="00216647">
        <w:t>10</w:t>
      </w:r>
      <w:r w:rsidR="00EF51BC" w:rsidRPr="00216647">
        <w:t xml:space="preserve">) почтовый адрес и (или) электронный адрес (по желанию </w:t>
      </w:r>
      <w:proofErr w:type="gramStart"/>
      <w:r w:rsidR="00EF51BC" w:rsidRPr="00216647">
        <w:t>поступающего</w:t>
      </w:r>
      <w:proofErr w:type="gramEnd"/>
      <w:r w:rsidR="00EF51BC" w:rsidRPr="00216647">
        <w:t>);</w:t>
      </w:r>
      <w:r w:rsidR="00EF51BC" w:rsidRPr="00216647">
        <w:tab/>
      </w:r>
    </w:p>
    <w:p w:rsidR="00EF51BC" w:rsidRPr="00216647" w:rsidRDefault="00C170CD" w:rsidP="00EF51BC">
      <w:pPr>
        <w:pStyle w:val="s1"/>
        <w:shd w:val="clear" w:color="auto" w:fill="FFFFFF"/>
        <w:spacing w:before="0" w:beforeAutospacing="0" w:after="0" w:afterAutospacing="0"/>
        <w:jc w:val="both"/>
      </w:pPr>
      <w:r w:rsidRPr="00216647">
        <w:t>11</w:t>
      </w:r>
      <w:r w:rsidR="00EF51BC" w:rsidRPr="00216647">
        <w:t xml:space="preserve">) способ возврата документов, поданных поступающим для поступления на обучение (в случае </w:t>
      </w:r>
      <w:r w:rsidR="00574BF4" w:rsidRPr="00216647">
        <w:t>не поступления</w:t>
      </w:r>
      <w:r w:rsidR="00EF51BC" w:rsidRPr="00216647">
        <w:t xml:space="preserve"> на обучение и в иных случаях, установленных Порядком).</w:t>
      </w:r>
    </w:p>
    <w:p w:rsidR="00EF51BC" w:rsidRPr="00216647" w:rsidRDefault="00EF51BC" w:rsidP="00EF51B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6C0F" w:rsidRPr="00216647" w:rsidRDefault="009B6C0F" w:rsidP="00B04C93">
      <w:pPr>
        <w:contextualSpacing/>
        <w:rPr>
          <w:rFonts w:ascii="Times New Roman" w:hAnsi="Times New Roman"/>
          <w:sz w:val="24"/>
          <w:szCs w:val="24"/>
        </w:rPr>
      </w:pPr>
      <w:r w:rsidRPr="00216647">
        <w:rPr>
          <w:rFonts w:ascii="Times New Roman" w:hAnsi="Times New Roman"/>
          <w:sz w:val="24"/>
          <w:szCs w:val="24"/>
        </w:rPr>
        <w:t>3.3. При подаче заявления о приеме поступающий предоставляет по своему усмотрению:</w:t>
      </w:r>
    </w:p>
    <w:p w:rsidR="009B6C0F" w:rsidRPr="007D18B3" w:rsidRDefault="009B6C0F" w:rsidP="00D50A10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216647">
        <w:rPr>
          <w:rFonts w:ascii="Times New Roman" w:hAnsi="Times New Roman"/>
          <w:sz w:val="24"/>
          <w:szCs w:val="24"/>
        </w:rPr>
        <w:t xml:space="preserve">- оригинал или ксерокопию документов, удостоверяющих его </w:t>
      </w:r>
      <w:r w:rsidRPr="007D18B3">
        <w:rPr>
          <w:rFonts w:ascii="Times New Roman" w:hAnsi="Times New Roman"/>
          <w:sz w:val="24"/>
          <w:szCs w:val="24"/>
        </w:rPr>
        <w:t>личность, гражданство;</w:t>
      </w:r>
    </w:p>
    <w:p w:rsidR="009B6C0F" w:rsidRPr="007D18B3" w:rsidRDefault="009B6C0F" w:rsidP="00B04C93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D18B3">
        <w:rPr>
          <w:rFonts w:ascii="Times New Roman" w:hAnsi="Times New Roman"/>
          <w:sz w:val="24"/>
          <w:szCs w:val="24"/>
        </w:rPr>
        <w:t>- оригинал или ксерокопию диплома государственного образца о получении квалификации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(степени) специалиста или магистра.</w:t>
      </w:r>
    </w:p>
    <w:p w:rsidR="009B6C0F" w:rsidRPr="00216647" w:rsidRDefault="009B6C0F" w:rsidP="0064017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16647">
        <w:rPr>
          <w:rFonts w:ascii="Times New Roman" w:hAnsi="Times New Roman"/>
          <w:sz w:val="24"/>
          <w:szCs w:val="24"/>
        </w:rPr>
        <w:t xml:space="preserve">3.4. </w:t>
      </w:r>
      <w:proofErr w:type="gramStart"/>
      <w:r w:rsidRPr="00216647">
        <w:rPr>
          <w:rFonts w:ascii="Times New Roman" w:hAnsi="Times New Roman"/>
          <w:sz w:val="24"/>
          <w:szCs w:val="24"/>
        </w:rPr>
        <w:t>В заявлении также фиксируется факт ознакомления (в том числе через информацион</w:t>
      </w:r>
      <w:r w:rsidR="00674816" w:rsidRPr="00216647">
        <w:rPr>
          <w:rFonts w:ascii="Times New Roman" w:hAnsi="Times New Roman"/>
          <w:sz w:val="24"/>
          <w:szCs w:val="24"/>
        </w:rPr>
        <w:t>ные системы общего пользования)</w:t>
      </w:r>
      <w:r w:rsidR="00640174" w:rsidRPr="00216647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датой (датами) завершения приема документа установленного образца, с правилами приема, утвержденными Институтом, </w:t>
      </w:r>
      <w:r w:rsidR="00674816" w:rsidRPr="00216647">
        <w:rPr>
          <w:rFonts w:ascii="Times New Roman" w:hAnsi="Times New Roman"/>
          <w:sz w:val="24"/>
          <w:szCs w:val="24"/>
        </w:rPr>
        <w:t xml:space="preserve"> </w:t>
      </w:r>
      <w:r w:rsidRPr="00216647">
        <w:rPr>
          <w:rFonts w:ascii="Times New Roman" w:hAnsi="Times New Roman"/>
          <w:sz w:val="24"/>
          <w:szCs w:val="24"/>
        </w:rPr>
        <w:t xml:space="preserve">с копиями </w:t>
      </w:r>
      <w:r w:rsidR="00674816" w:rsidRPr="00216647">
        <w:rPr>
          <w:rFonts w:ascii="Times New Roman" w:hAnsi="Times New Roman"/>
          <w:sz w:val="24"/>
          <w:szCs w:val="24"/>
        </w:rPr>
        <w:t xml:space="preserve">устава, </w:t>
      </w:r>
      <w:r w:rsidRPr="00216647">
        <w:rPr>
          <w:rFonts w:ascii="Times New Roman" w:hAnsi="Times New Roman"/>
          <w:sz w:val="24"/>
          <w:szCs w:val="24"/>
        </w:rPr>
        <w:t>лицензии на осуществление образовательной деятельности, свидетельства о государственной аккредитации организации и приложений к ним или отсутствием копии указанного свидетельства</w:t>
      </w:r>
      <w:r w:rsidR="00674816" w:rsidRPr="00216647">
        <w:rPr>
          <w:rFonts w:ascii="Times New Roman" w:hAnsi="Times New Roman"/>
          <w:sz w:val="24"/>
          <w:szCs w:val="24"/>
        </w:rPr>
        <w:t>,</w:t>
      </w:r>
      <w:r w:rsidR="00640174" w:rsidRPr="002166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4816" w:rsidRPr="00216647">
        <w:rPr>
          <w:rFonts w:ascii="Times New Roman" w:hAnsi="Times New Roman"/>
          <w:sz w:val="24"/>
          <w:szCs w:val="24"/>
        </w:rPr>
        <w:t xml:space="preserve"> </w:t>
      </w:r>
      <w:r w:rsidR="00674816" w:rsidRPr="00216647">
        <w:rPr>
          <w:rFonts w:ascii="Times New Roman" w:hAnsi="Times New Roman"/>
          <w:sz w:val="24"/>
          <w:szCs w:val="24"/>
          <w:shd w:val="clear" w:color="auto" w:fill="FFFFFF"/>
        </w:rPr>
        <w:t xml:space="preserve">с образовательными программами и другими документами, регламентирующими организацию и осуществление </w:t>
      </w:r>
      <w:r w:rsidR="00674816" w:rsidRPr="0021664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образовательной</w:t>
      </w:r>
      <w:proofErr w:type="gramEnd"/>
      <w:r w:rsidR="00674816" w:rsidRPr="00216647">
        <w:rPr>
          <w:rFonts w:ascii="Times New Roman" w:hAnsi="Times New Roman"/>
          <w:sz w:val="24"/>
          <w:szCs w:val="24"/>
          <w:shd w:val="clear" w:color="auto" w:fill="FFFFFF"/>
        </w:rPr>
        <w:t xml:space="preserve"> деятельности, права и обязанности </w:t>
      </w:r>
      <w:proofErr w:type="gramStart"/>
      <w:r w:rsidR="00674816" w:rsidRPr="00216647"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 w:rsidRPr="00216647">
        <w:rPr>
          <w:rFonts w:ascii="Times New Roman" w:hAnsi="Times New Roman"/>
          <w:sz w:val="24"/>
          <w:szCs w:val="24"/>
        </w:rPr>
        <w:t>. Факт ознакомления заверяется личной подписью поступающего.</w:t>
      </w:r>
    </w:p>
    <w:p w:rsidR="009B6C0F" w:rsidRPr="00216647" w:rsidRDefault="009B6C0F" w:rsidP="00674816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216647">
        <w:rPr>
          <w:rFonts w:ascii="Times New Roman" w:hAnsi="Times New Roman"/>
          <w:sz w:val="24"/>
          <w:szCs w:val="24"/>
        </w:rPr>
        <w:t>Подписью поступающего заверяются также:</w:t>
      </w:r>
    </w:p>
    <w:p w:rsidR="009B6C0F" w:rsidRPr="00216647" w:rsidRDefault="009B6C0F" w:rsidP="00674816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216647">
        <w:rPr>
          <w:rFonts w:ascii="Times New Roman" w:hAnsi="Times New Roman"/>
          <w:sz w:val="24"/>
          <w:szCs w:val="24"/>
        </w:rPr>
        <w:t>- получение высшего профессионального образования данного уровня впервые;</w:t>
      </w:r>
    </w:p>
    <w:p w:rsidR="00640174" w:rsidRPr="00216647" w:rsidRDefault="009B6C0F" w:rsidP="00640174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216647">
        <w:rPr>
          <w:rFonts w:ascii="Times New Roman" w:hAnsi="Times New Roman"/>
          <w:sz w:val="24"/>
          <w:szCs w:val="24"/>
        </w:rPr>
        <w:t>- ознакомление (в том числе через информационные системы общего пользования) с</w:t>
      </w:r>
      <w:r w:rsidR="00674816" w:rsidRPr="00216647">
        <w:rPr>
          <w:rFonts w:ascii="Times New Roman" w:hAnsi="Times New Roman"/>
          <w:sz w:val="24"/>
          <w:szCs w:val="24"/>
        </w:rPr>
        <w:t xml:space="preserve"> </w:t>
      </w:r>
      <w:r w:rsidRPr="00216647">
        <w:rPr>
          <w:rFonts w:ascii="Times New Roman" w:hAnsi="Times New Roman"/>
          <w:sz w:val="24"/>
          <w:szCs w:val="24"/>
        </w:rPr>
        <w:t>правилами подачи апелляции при приеме по результатам проведения вступительных</w:t>
      </w:r>
      <w:r w:rsidR="00674816" w:rsidRPr="00216647">
        <w:rPr>
          <w:rFonts w:ascii="Times New Roman" w:hAnsi="Times New Roman"/>
          <w:sz w:val="24"/>
          <w:szCs w:val="24"/>
        </w:rPr>
        <w:t xml:space="preserve"> </w:t>
      </w:r>
      <w:r w:rsidRPr="00216647">
        <w:rPr>
          <w:rFonts w:ascii="Times New Roman" w:hAnsi="Times New Roman"/>
          <w:sz w:val="24"/>
          <w:szCs w:val="24"/>
        </w:rPr>
        <w:t>испытаний;</w:t>
      </w:r>
    </w:p>
    <w:p w:rsidR="00640174" w:rsidRPr="00216647" w:rsidRDefault="00640174" w:rsidP="00640174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216647">
        <w:rPr>
          <w:rFonts w:ascii="Times New Roman" w:hAnsi="Times New Roman"/>
          <w:sz w:val="24"/>
          <w:szCs w:val="24"/>
        </w:rPr>
        <w:t>-</w:t>
      </w:r>
      <w:r w:rsidRPr="00216647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согласие поступающего на обработку его персональных данных;</w:t>
      </w:r>
    </w:p>
    <w:p w:rsidR="00640174" w:rsidRPr="00216647" w:rsidRDefault="00640174" w:rsidP="00640174">
      <w:pPr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647">
        <w:rPr>
          <w:rFonts w:ascii="Times New Roman" w:hAnsi="Times New Roman"/>
          <w:sz w:val="24"/>
          <w:szCs w:val="24"/>
        </w:rPr>
        <w:t>-</w:t>
      </w:r>
      <w:r w:rsidRPr="00216647">
        <w:rPr>
          <w:rFonts w:ascii="Times New Roman" w:eastAsia="Times New Roman" w:hAnsi="Times New Roman"/>
          <w:sz w:val="24"/>
          <w:szCs w:val="24"/>
          <w:lang w:eastAsia="ru-RU"/>
        </w:rPr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640174" w:rsidRPr="00216647" w:rsidRDefault="00640174" w:rsidP="00640174">
      <w:pPr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647">
        <w:rPr>
          <w:rFonts w:ascii="Times New Roman" w:eastAsia="Times New Roman" w:hAnsi="Times New Roman"/>
          <w:sz w:val="24"/>
          <w:szCs w:val="24"/>
          <w:lang w:eastAsia="ru-RU"/>
        </w:rPr>
        <w:t>-обязательство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9B6C0F" w:rsidRPr="00216647" w:rsidRDefault="009B6C0F" w:rsidP="00674816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216647">
        <w:rPr>
          <w:rFonts w:ascii="Times New Roman" w:hAnsi="Times New Roman"/>
          <w:sz w:val="24"/>
          <w:szCs w:val="24"/>
        </w:rPr>
        <w:t>- перечень прилагаемых документов.</w:t>
      </w:r>
    </w:p>
    <w:p w:rsidR="009B6C0F" w:rsidRPr="00216647" w:rsidRDefault="009B6C0F" w:rsidP="00B04C93">
      <w:pPr>
        <w:contextualSpacing/>
        <w:rPr>
          <w:rFonts w:ascii="Times New Roman" w:hAnsi="Times New Roman"/>
          <w:sz w:val="24"/>
          <w:szCs w:val="24"/>
        </w:rPr>
      </w:pPr>
      <w:r w:rsidRPr="00216647">
        <w:rPr>
          <w:rFonts w:ascii="Times New Roman" w:hAnsi="Times New Roman"/>
          <w:sz w:val="24"/>
          <w:szCs w:val="24"/>
        </w:rPr>
        <w:t>3.5. Поступающему при предоставлении документов выдается расписка о приеме документов.</w:t>
      </w:r>
    </w:p>
    <w:p w:rsidR="009B6C0F" w:rsidRPr="00216647" w:rsidRDefault="009B6C0F" w:rsidP="00B04C93">
      <w:pPr>
        <w:contextualSpacing/>
        <w:rPr>
          <w:rFonts w:ascii="Times New Roman" w:hAnsi="Times New Roman"/>
          <w:sz w:val="24"/>
          <w:szCs w:val="24"/>
        </w:rPr>
      </w:pPr>
      <w:r w:rsidRPr="00216647">
        <w:rPr>
          <w:rFonts w:ascii="Times New Roman" w:hAnsi="Times New Roman"/>
          <w:sz w:val="24"/>
          <w:szCs w:val="24"/>
        </w:rPr>
        <w:t>3.6. По письменному заявлению поступающие имеют право забрать оригинал документа о высшем образовании и другие предоставленные документы. Документы должны возвращаться организацией в течение следующего рабочего дня после подачи заявления.</w:t>
      </w:r>
    </w:p>
    <w:p w:rsidR="009B6C0F" w:rsidRPr="00216647" w:rsidRDefault="009B6C0F" w:rsidP="00643BE1">
      <w:pPr>
        <w:contextualSpacing/>
        <w:rPr>
          <w:rFonts w:ascii="Times New Roman" w:hAnsi="Times New Roman"/>
          <w:sz w:val="24"/>
          <w:szCs w:val="24"/>
        </w:rPr>
      </w:pPr>
      <w:r w:rsidRPr="00216647">
        <w:rPr>
          <w:rFonts w:ascii="Times New Roman" w:hAnsi="Times New Roman"/>
          <w:sz w:val="24"/>
          <w:szCs w:val="24"/>
        </w:rPr>
        <w:t>3.7. Поступающие в аспирантуру проходят собеседование с предполагаемым научным руководителем. Предполагаемый научный руководитель заполняет протокол устного собеседования, в котором приводится мотивированная рекомендация поступающего к зачислению в аспирантуру с указанием актуальности предполагаемой тематики диссертационного исследования, имеющегося задела по данной тематике и научных достижений поступающего, способности поступающего к возможному написанию диссертации. Протокол устного собеседования заверяется руководителем структурного подразделения Инс</w:t>
      </w:r>
      <w:r w:rsidR="00775F17" w:rsidRPr="00216647">
        <w:rPr>
          <w:rFonts w:ascii="Times New Roman" w:hAnsi="Times New Roman"/>
          <w:sz w:val="24"/>
          <w:szCs w:val="24"/>
        </w:rPr>
        <w:t>титута</w:t>
      </w:r>
      <w:r w:rsidRPr="00216647">
        <w:rPr>
          <w:rFonts w:ascii="Times New Roman" w:hAnsi="Times New Roman"/>
          <w:sz w:val="24"/>
          <w:szCs w:val="24"/>
        </w:rPr>
        <w:t>, в котором поступающий намерен обучаться по указанному в заявлении направлению подготовки в аспирантуре.</w:t>
      </w:r>
    </w:p>
    <w:p w:rsidR="009B6C0F" w:rsidRPr="00216647" w:rsidRDefault="009B6C0F" w:rsidP="00643BE1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216647">
        <w:rPr>
          <w:rFonts w:ascii="Times New Roman" w:hAnsi="Times New Roman"/>
          <w:sz w:val="24"/>
          <w:szCs w:val="24"/>
        </w:rPr>
        <w:t>Решение о допуске к вступительным экзаменам в аспирантуру приемная комиссия выносит с учетом итогов собеседования, поступающего с предполагаемым научным руководителем и доводит до сведения поступающего в недельный срок.</w:t>
      </w:r>
    </w:p>
    <w:p w:rsidR="009B6C0F" w:rsidRPr="00216647" w:rsidRDefault="009B6C0F" w:rsidP="00B478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647">
        <w:rPr>
          <w:rFonts w:ascii="Times New Roman" w:hAnsi="Times New Roman"/>
          <w:sz w:val="24"/>
          <w:szCs w:val="24"/>
          <w:lang w:eastAsia="ru-RU"/>
        </w:rPr>
        <w:t>3.8</w:t>
      </w:r>
      <w:r w:rsidRPr="00216647">
        <w:rPr>
          <w:rFonts w:ascii="Times New Roman" w:hAnsi="Times New Roman"/>
          <w:sz w:val="24"/>
          <w:szCs w:val="24"/>
        </w:rPr>
        <w:t xml:space="preserve"> </w:t>
      </w:r>
      <w:r w:rsidRPr="00216647">
        <w:rPr>
          <w:rFonts w:ascii="Times New Roman" w:hAnsi="Times New Roman"/>
          <w:sz w:val="24"/>
          <w:szCs w:val="24"/>
          <w:lang w:eastAsia="ru-RU"/>
        </w:rPr>
        <w:t>Документ иностранного государство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9B6C0F" w:rsidRPr="00216647" w:rsidRDefault="009B6C0F" w:rsidP="00F818C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16647">
        <w:rPr>
          <w:rFonts w:ascii="Times New Roman" w:hAnsi="Times New Roman"/>
          <w:sz w:val="24"/>
          <w:szCs w:val="24"/>
          <w:lang w:eastAsia="ru-RU"/>
        </w:rPr>
        <w:t>при представлении документа иностранного государства об образовании, которое соответствует части 3 статьи 107 Федерального закона № 273-ФЗ;</w:t>
      </w:r>
    </w:p>
    <w:p w:rsidR="009B6C0F" w:rsidRPr="00EA0F17" w:rsidRDefault="009B6C0F" w:rsidP="00E206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16647">
        <w:rPr>
          <w:rFonts w:ascii="Times New Roman" w:hAnsi="Times New Roman"/>
          <w:sz w:val="24"/>
          <w:szCs w:val="24"/>
          <w:lang w:eastAsia="ru-RU"/>
        </w:rPr>
        <w:t xml:space="preserve">при представлении документа об образовании, соответствующего требованиям статьи 6 Федерального законе от 5 мая 2014 г.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— Республики Крым и города федерального значения Севастополя и о внесении изменений в Федеральный закон «Об образовании в Российской Федерации» (далее - Федерального закона № 84-ФЗ); при этом поступающие представляет документ (документы), подтверждающий, что поступающий относится к числу лиц, указанных в </w:t>
      </w:r>
      <w:r w:rsidRPr="00225A21">
        <w:rPr>
          <w:rFonts w:ascii="Times New Roman" w:hAnsi="Times New Roman"/>
          <w:sz w:val="24"/>
          <w:szCs w:val="24"/>
          <w:lang w:eastAsia="ru-RU"/>
        </w:rPr>
        <w:t>статье 6 Федерального закона № 84-ФЗ.</w:t>
      </w:r>
      <w:r>
        <w:rPr>
          <w:rFonts w:ascii="Times New Roman" w:hAnsi="Times New Roman"/>
          <w:color w:val="008000"/>
          <w:sz w:val="24"/>
          <w:szCs w:val="24"/>
          <w:lang w:eastAsia="ru-RU"/>
        </w:rPr>
        <w:t xml:space="preserve"> </w:t>
      </w:r>
    </w:p>
    <w:p w:rsidR="009B6C0F" w:rsidRPr="007D18B3" w:rsidRDefault="009B6C0F" w:rsidP="00643BE1">
      <w:pPr>
        <w:contextualSpacing/>
        <w:rPr>
          <w:rFonts w:ascii="Times New Roman" w:hAnsi="Times New Roman"/>
          <w:sz w:val="24"/>
          <w:szCs w:val="24"/>
        </w:rPr>
      </w:pPr>
      <w:r w:rsidRPr="007D18B3">
        <w:rPr>
          <w:rFonts w:ascii="Times New Roman" w:hAnsi="Times New Roman"/>
          <w:sz w:val="24"/>
          <w:szCs w:val="24"/>
        </w:rPr>
        <w:t>3.9. В случае предоставления поступающим заявления, содержащего не все сведения,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 xml:space="preserve">предусмотренные Правилами приема, а также в случае предоставления неполного </w:t>
      </w:r>
      <w:r w:rsidRPr="007D18B3">
        <w:rPr>
          <w:rFonts w:ascii="Times New Roman" w:hAnsi="Times New Roman"/>
          <w:sz w:val="24"/>
          <w:szCs w:val="24"/>
        </w:rPr>
        <w:lastRenderedPageBreak/>
        <w:t>комплекта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документов и (или) несоответствия поданных документов требованиям, установленным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Правилами, Институт возвращает документы поступающему.</w:t>
      </w:r>
    </w:p>
    <w:p w:rsidR="009B6C0F" w:rsidRPr="007D18B3" w:rsidRDefault="009B6C0F" w:rsidP="00DF359A">
      <w:pPr>
        <w:contextualSpacing/>
        <w:rPr>
          <w:rFonts w:ascii="Times New Roman" w:hAnsi="Times New Roman"/>
          <w:sz w:val="24"/>
          <w:szCs w:val="24"/>
        </w:rPr>
      </w:pPr>
      <w:r w:rsidRPr="007D18B3">
        <w:rPr>
          <w:rFonts w:ascii="Times New Roman" w:hAnsi="Times New Roman"/>
          <w:sz w:val="24"/>
          <w:szCs w:val="24"/>
        </w:rPr>
        <w:t>3.10. Поступающий имеет право отозвать поданные документы, подав заявление об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отзыве.</w:t>
      </w:r>
    </w:p>
    <w:p w:rsidR="009B6C0F" w:rsidRDefault="009B6C0F" w:rsidP="00DF359A">
      <w:pPr>
        <w:contextualSpacing/>
        <w:rPr>
          <w:rFonts w:ascii="Times New Roman" w:hAnsi="Times New Roman"/>
          <w:sz w:val="24"/>
          <w:szCs w:val="24"/>
        </w:rPr>
      </w:pPr>
      <w:r w:rsidRPr="007D18B3">
        <w:rPr>
          <w:rFonts w:ascii="Times New Roman" w:hAnsi="Times New Roman"/>
          <w:sz w:val="24"/>
          <w:szCs w:val="24"/>
        </w:rPr>
        <w:t>3.11. В целях оперативного решения вопросов воинского учета аспирантов, поступающих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очную форму обучения, рекомендуется представить копию документа воинского учета.</w:t>
      </w:r>
    </w:p>
    <w:p w:rsidR="009B6C0F" w:rsidRPr="00225A21" w:rsidRDefault="009B6C0F" w:rsidP="00F442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5A21">
        <w:rPr>
          <w:rFonts w:ascii="Times New Roman" w:hAnsi="Times New Roman"/>
          <w:sz w:val="24"/>
          <w:szCs w:val="24"/>
          <w:lang w:eastAsia="ru-RU"/>
        </w:rPr>
        <w:t xml:space="preserve">3.12. Заявление о приеме представляется на русском языке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 Российской Федерации либо с преставлением </w:t>
      </w:r>
      <w:proofErr w:type="spellStart"/>
      <w:r w:rsidRPr="00225A21">
        <w:rPr>
          <w:rFonts w:ascii="Times New Roman" w:hAnsi="Times New Roman"/>
          <w:sz w:val="24"/>
          <w:szCs w:val="24"/>
          <w:lang w:eastAsia="ru-RU"/>
        </w:rPr>
        <w:t>апостиля</w:t>
      </w:r>
      <w:proofErr w:type="spellEnd"/>
      <w:r w:rsidRPr="00225A21">
        <w:rPr>
          <w:rFonts w:ascii="Times New Roman" w:hAnsi="Times New Roman"/>
          <w:sz w:val="24"/>
          <w:szCs w:val="24"/>
          <w:lang w:eastAsia="ru-RU"/>
        </w:rPr>
        <w:t xml:space="preserve"> (за исключением случаев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Pr="00225A21">
        <w:rPr>
          <w:rFonts w:ascii="Times New Roman" w:hAnsi="Times New Roman"/>
          <w:sz w:val="24"/>
          <w:szCs w:val="24"/>
          <w:lang w:eastAsia="ru-RU"/>
        </w:rPr>
        <w:t>апостиля</w:t>
      </w:r>
      <w:proofErr w:type="spellEnd"/>
      <w:r w:rsidRPr="00225A21">
        <w:rPr>
          <w:rFonts w:ascii="Times New Roman" w:hAnsi="Times New Roman"/>
          <w:sz w:val="24"/>
          <w:szCs w:val="24"/>
          <w:lang w:eastAsia="ru-RU"/>
        </w:rPr>
        <w:t xml:space="preserve"> на требуются). – </w:t>
      </w:r>
    </w:p>
    <w:p w:rsidR="009B6C0F" w:rsidRPr="00F44216" w:rsidRDefault="009B6C0F" w:rsidP="00D263D3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color w:val="008000"/>
          <w:sz w:val="24"/>
          <w:szCs w:val="24"/>
          <w:lang w:eastAsia="ru-RU"/>
        </w:rPr>
      </w:pPr>
    </w:p>
    <w:p w:rsidR="009B6C0F" w:rsidRDefault="009B6C0F" w:rsidP="00C01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ПОРЯДОК ОРГАНИЗАЦИИ ВСТУПИТЕЛЬНЫХ ЭКЗАМЕНОВ</w:t>
      </w:r>
    </w:p>
    <w:p w:rsidR="009B6C0F" w:rsidRPr="002122B8" w:rsidRDefault="009B6C0F" w:rsidP="00C015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6C0F" w:rsidRPr="007D18B3" w:rsidRDefault="009B6C0F" w:rsidP="001F34ED">
      <w:pPr>
        <w:contextualSpacing/>
        <w:rPr>
          <w:rFonts w:ascii="Times New Roman" w:hAnsi="Times New Roman"/>
          <w:sz w:val="24"/>
          <w:szCs w:val="24"/>
        </w:rPr>
      </w:pPr>
      <w:r w:rsidRPr="007D18B3">
        <w:rPr>
          <w:rFonts w:ascii="Times New Roman" w:hAnsi="Times New Roman"/>
          <w:sz w:val="24"/>
          <w:szCs w:val="24"/>
        </w:rPr>
        <w:t>4.1. Конкурсный отбор поступающих на обучение по программам аспирантуры по очной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форме за счет бюджетных ассигнований в рамках КЦП (далее - «бюджетная основа») проводится в целом по Институту.</w:t>
      </w:r>
    </w:p>
    <w:p w:rsidR="009B6C0F" w:rsidRPr="0022768A" w:rsidRDefault="009B6C0F" w:rsidP="00094BF2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7D18B3">
        <w:rPr>
          <w:rFonts w:ascii="Times New Roman" w:hAnsi="Times New Roman"/>
          <w:sz w:val="24"/>
          <w:szCs w:val="24"/>
        </w:rPr>
        <w:t>. Поступающие в аспирантуру сдают след</w:t>
      </w:r>
      <w:r>
        <w:rPr>
          <w:rFonts w:ascii="Times New Roman" w:hAnsi="Times New Roman"/>
          <w:sz w:val="24"/>
          <w:szCs w:val="24"/>
        </w:rPr>
        <w:t xml:space="preserve">ующие вступительные испытания в </w:t>
      </w:r>
      <w:r w:rsidRPr="007D18B3">
        <w:rPr>
          <w:rFonts w:ascii="Times New Roman" w:hAnsi="Times New Roman"/>
          <w:sz w:val="24"/>
          <w:szCs w:val="24"/>
        </w:rPr>
        <w:t>соответствии с федеральными государственными образовательными стандартами высшего профессионального образования (уровень специалиста или магистра)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68A">
        <w:rPr>
          <w:rFonts w:ascii="Times New Roman" w:hAnsi="Times New Roman"/>
          <w:sz w:val="24"/>
          <w:szCs w:val="24"/>
        </w:rPr>
        <w:t>на русском языке:</w:t>
      </w:r>
    </w:p>
    <w:p w:rsidR="009B6C0F" w:rsidRPr="007D18B3" w:rsidRDefault="009B6C0F" w:rsidP="00D50A10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D18B3">
        <w:rPr>
          <w:rFonts w:ascii="Times New Roman" w:hAnsi="Times New Roman"/>
          <w:sz w:val="24"/>
          <w:szCs w:val="24"/>
        </w:rPr>
        <w:t>- специальную дисциплину, соответствующую профилю направления подготовки (далее-специальная дисциплина);</w:t>
      </w:r>
    </w:p>
    <w:p w:rsidR="009B6C0F" w:rsidRPr="007D18B3" w:rsidRDefault="009B6C0F" w:rsidP="00D50A10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D18B3">
        <w:rPr>
          <w:rFonts w:ascii="Times New Roman" w:hAnsi="Times New Roman"/>
          <w:sz w:val="24"/>
          <w:szCs w:val="24"/>
        </w:rPr>
        <w:t>- философию;</w:t>
      </w:r>
    </w:p>
    <w:p w:rsidR="009B6C0F" w:rsidRPr="007D18B3" w:rsidRDefault="009B6C0F" w:rsidP="00D50A10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D18B3">
        <w:rPr>
          <w:rFonts w:ascii="Times New Roman" w:hAnsi="Times New Roman"/>
          <w:sz w:val="24"/>
          <w:szCs w:val="24"/>
        </w:rPr>
        <w:t>- иностранный язык (английский, немецкий, французский, по выбору поступающего).</w:t>
      </w:r>
    </w:p>
    <w:p w:rsidR="009B6C0F" w:rsidRPr="007D18B3" w:rsidRDefault="009B6C0F" w:rsidP="00094BF2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7D18B3">
        <w:rPr>
          <w:rFonts w:ascii="Times New Roman" w:hAnsi="Times New Roman"/>
          <w:sz w:val="24"/>
          <w:szCs w:val="24"/>
        </w:rPr>
        <w:t>. Программы вступительных испытаний при приеме на обучение по программам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аспирантуры формируются на основе федеральных государственных 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 xml:space="preserve">стандартов высшего образования по программам </w:t>
      </w:r>
      <w:proofErr w:type="spellStart"/>
      <w:r w:rsidRPr="007D18B3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7D18B3">
        <w:rPr>
          <w:rFonts w:ascii="Times New Roman" w:hAnsi="Times New Roman"/>
          <w:sz w:val="24"/>
          <w:szCs w:val="24"/>
        </w:rPr>
        <w:t xml:space="preserve"> или магистратуры.</w:t>
      </w:r>
    </w:p>
    <w:p w:rsidR="009B6C0F" w:rsidRPr="007D18B3" w:rsidRDefault="009B6C0F" w:rsidP="00D50A10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Pr="007D18B3">
        <w:rPr>
          <w:rFonts w:ascii="Times New Roman" w:hAnsi="Times New Roman"/>
          <w:sz w:val="24"/>
          <w:szCs w:val="24"/>
        </w:rPr>
        <w:t>. Вступительные испытания проводятся в следующих формах:</w:t>
      </w:r>
    </w:p>
    <w:p w:rsidR="009B6C0F" w:rsidRPr="007D18B3" w:rsidRDefault="009B6C0F" w:rsidP="00D50A10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D18B3">
        <w:rPr>
          <w:rFonts w:ascii="Times New Roman" w:hAnsi="Times New Roman"/>
          <w:sz w:val="24"/>
          <w:szCs w:val="24"/>
        </w:rPr>
        <w:t>а) иностранный язык - в устно-письменной форме;</w:t>
      </w:r>
    </w:p>
    <w:p w:rsidR="009B6C0F" w:rsidRPr="007D18B3" w:rsidRDefault="009B6C0F" w:rsidP="00D50A10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D18B3">
        <w:rPr>
          <w:rFonts w:ascii="Times New Roman" w:hAnsi="Times New Roman"/>
          <w:sz w:val="24"/>
          <w:szCs w:val="24"/>
        </w:rPr>
        <w:t>б) философия - в устной форме по билетам;</w:t>
      </w:r>
    </w:p>
    <w:p w:rsidR="009B6C0F" w:rsidRPr="007D18B3" w:rsidRDefault="009B6C0F" w:rsidP="00094BF2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D18B3">
        <w:rPr>
          <w:rFonts w:ascii="Times New Roman" w:hAnsi="Times New Roman"/>
          <w:sz w:val="24"/>
          <w:szCs w:val="24"/>
        </w:rPr>
        <w:t>в) специальная дисциплина - в форме устного собеседования по вопросам, перечень 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доводится до сведения поступающих путем публикации на официальном сайте.</w:t>
      </w:r>
    </w:p>
    <w:p w:rsidR="009B6C0F" w:rsidRPr="007D18B3" w:rsidRDefault="009B6C0F" w:rsidP="00094BF2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7D18B3">
        <w:rPr>
          <w:rFonts w:ascii="Times New Roman" w:hAnsi="Times New Roman"/>
          <w:sz w:val="24"/>
          <w:szCs w:val="24"/>
        </w:rPr>
        <w:t>. Расписание вступительных испытаний (предмет, дата, время, группа и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проведения испытания, консультации, дата объявления результатов) утверждается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председателем приемной комиссии или его заместителем и доводится до сведения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поступающих.</w:t>
      </w:r>
    </w:p>
    <w:p w:rsidR="009B6C0F" w:rsidRPr="00FB6870" w:rsidRDefault="009B6C0F" w:rsidP="00FB6870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FB6870">
        <w:rPr>
          <w:rFonts w:ascii="Times New Roman" w:hAnsi="Times New Roman"/>
          <w:sz w:val="24"/>
          <w:szCs w:val="24"/>
        </w:rPr>
        <w:t>. Уровень знаний поступающего оценивается экзаменационной комиссией по пятибалльной системе. Каждое вступительное испытание оценивается отдельно.</w:t>
      </w:r>
    </w:p>
    <w:p w:rsidR="009B6C0F" w:rsidRPr="00D51581" w:rsidRDefault="009B6C0F" w:rsidP="00FB6870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51581">
        <w:rPr>
          <w:rFonts w:ascii="Times New Roman" w:hAnsi="Times New Roman"/>
          <w:sz w:val="24"/>
          <w:szCs w:val="24"/>
        </w:rPr>
        <w:t xml:space="preserve">Минимальное количество баллов, подтверждающих успешное прохождение вступительного испытания, составляет: </w:t>
      </w:r>
    </w:p>
    <w:p w:rsidR="009B6C0F" w:rsidRPr="00D51581" w:rsidRDefault="009B6C0F" w:rsidP="00FB6870">
      <w:pPr>
        <w:pStyle w:val="Default"/>
        <w:rPr>
          <w:color w:val="auto"/>
        </w:rPr>
      </w:pPr>
      <w:r w:rsidRPr="00D51581">
        <w:rPr>
          <w:color w:val="auto"/>
        </w:rPr>
        <w:t xml:space="preserve">- для экзамена по специальной дисциплине – 4 балла; </w:t>
      </w:r>
    </w:p>
    <w:p w:rsidR="009B6C0F" w:rsidRPr="00D51581" w:rsidRDefault="009B6C0F" w:rsidP="00FB6870">
      <w:pPr>
        <w:pStyle w:val="Default"/>
        <w:rPr>
          <w:color w:val="auto"/>
        </w:rPr>
      </w:pPr>
      <w:r w:rsidRPr="00D51581">
        <w:rPr>
          <w:color w:val="auto"/>
        </w:rPr>
        <w:t xml:space="preserve">- для экзамена по иностранному языку – 3 балла; </w:t>
      </w:r>
    </w:p>
    <w:p w:rsidR="009B6C0F" w:rsidRPr="00D51581" w:rsidRDefault="005A25E3" w:rsidP="00FB6870">
      <w:pPr>
        <w:pStyle w:val="Default"/>
        <w:rPr>
          <w:b/>
          <w:color w:val="auto"/>
        </w:rPr>
      </w:pPr>
      <w:r>
        <w:rPr>
          <w:color w:val="auto"/>
        </w:rPr>
        <w:t>-для экзамена по философии – 3</w:t>
      </w:r>
      <w:r w:rsidR="009B6C0F" w:rsidRPr="00D51581">
        <w:rPr>
          <w:color w:val="auto"/>
        </w:rPr>
        <w:t xml:space="preserve"> балла.  </w:t>
      </w:r>
    </w:p>
    <w:p w:rsidR="009B6C0F" w:rsidRPr="007D18B3" w:rsidRDefault="009B6C0F" w:rsidP="00094BF2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4.7</w:t>
      </w:r>
      <w:r w:rsidRPr="007D18B3">
        <w:rPr>
          <w:rFonts w:ascii="Times New Roman" w:hAnsi="Times New Roman"/>
          <w:sz w:val="24"/>
          <w:szCs w:val="24"/>
        </w:rPr>
        <w:t>. Вступительное испытание оформляется протоколом, в котором фиксируются вопросы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экзаменаторов к поступающему. На каждого поступающего ведется отдельный протокол.</w:t>
      </w:r>
    </w:p>
    <w:p w:rsidR="009B6C0F" w:rsidRPr="007D18B3" w:rsidRDefault="009B6C0F" w:rsidP="00094BF2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D18B3">
        <w:rPr>
          <w:rFonts w:ascii="Times New Roman" w:hAnsi="Times New Roman"/>
          <w:sz w:val="24"/>
          <w:szCs w:val="24"/>
        </w:rPr>
        <w:t>Протокол приема вступительного испытания подписывается членами комиссии, 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присутствовали на экзамене, с указанием их ученой степени, ученого звания, занимаемой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должности и утверждается председателем комиссии. Протоколы приема вступительных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испытаний после утверждения хранятся в личном деле поступающего.</w:t>
      </w:r>
    </w:p>
    <w:p w:rsidR="009B6C0F" w:rsidRPr="007D18B3" w:rsidRDefault="009B6C0F" w:rsidP="00094BF2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7D18B3">
        <w:rPr>
          <w:rFonts w:ascii="Times New Roman" w:hAnsi="Times New Roman"/>
          <w:sz w:val="24"/>
          <w:szCs w:val="24"/>
        </w:rPr>
        <w:t>. Пересдача вступительных испытаний во время проведения вступительных испытаний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не допускается. Сданные вступительные экзамены в аспирантуру (адъюнктуру)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действительны в течение календарного года.</w:t>
      </w:r>
    </w:p>
    <w:p w:rsidR="009B6C0F" w:rsidRPr="002448D1" w:rsidRDefault="009B6C0F" w:rsidP="00DB5D85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2448D1">
        <w:rPr>
          <w:rFonts w:ascii="Times New Roman" w:hAnsi="Times New Roman"/>
          <w:sz w:val="24"/>
          <w:szCs w:val="24"/>
        </w:rPr>
        <w:t>. Решение экзаменационной комиссии размещается на официальном сайте и/или на информационном стенде приемной комиссии не позднее трех дней с момента проведения вступительного испытания.</w:t>
      </w:r>
    </w:p>
    <w:p w:rsidR="009B6C0F" w:rsidRPr="00DB5D85" w:rsidRDefault="009B6C0F" w:rsidP="00F82544">
      <w:pPr>
        <w:pStyle w:val="Default"/>
        <w:ind w:firstLine="567"/>
        <w:jc w:val="both"/>
        <w:rPr>
          <w:b/>
          <w:color w:val="008000"/>
        </w:rPr>
      </w:pPr>
      <w:r>
        <w:rPr>
          <w:color w:val="auto"/>
        </w:rPr>
        <w:t>4.10</w:t>
      </w:r>
      <w:r w:rsidRPr="00D51581">
        <w:rPr>
          <w:color w:val="auto"/>
        </w:rPr>
        <w:t xml:space="preserve">. Поступающий в аспирантуру в течение суток после оповещения решения комиссии о прохождении вступительного испытания вправе подать заявление председателю комиссии о несогласии с решением экзаменационной комиссии. </w:t>
      </w:r>
    </w:p>
    <w:p w:rsidR="009B6C0F" w:rsidRPr="00216647" w:rsidRDefault="009B6C0F" w:rsidP="00094BF2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C170CD">
        <w:rPr>
          <w:rFonts w:ascii="Times New Roman" w:hAnsi="Times New Roman"/>
          <w:sz w:val="24"/>
          <w:szCs w:val="24"/>
        </w:rPr>
        <w:t xml:space="preserve">4.11. Лица, не явившиеся на вступительное испытание по уважительной причине (болезнь или иные обстоятельства, </w:t>
      </w:r>
      <w:r w:rsidRPr="00216647">
        <w:rPr>
          <w:rFonts w:ascii="Times New Roman" w:hAnsi="Times New Roman"/>
          <w:sz w:val="24"/>
          <w:szCs w:val="24"/>
        </w:rPr>
        <w:t>подтвержденные документально), допускаются к ним в других группах или индивидуально</w:t>
      </w:r>
      <w:r w:rsidR="00C170CD" w:rsidRPr="00216647">
        <w:rPr>
          <w:rFonts w:ascii="Times New Roman" w:hAnsi="Times New Roman"/>
          <w:sz w:val="24"/>
          <w:szCs w:val="24"/>
        </w:rPr>
        <w:t xml:space="preserve"> (при наличии соответствующей возможности в соответствии с расписанием вступительных испытаний)</w:t>
      </w:r>
      <w:r w:rsidRPr="00216647">
        <w:rPr>
          <w:rFonts w:ascii="Times New Roman" w:hAnsi="Times New Roman"/>
          <w:sz w:val="24"/>
          <w:szCs w:val="24"/>
        </w:rPr>
        <w:t xml:space="preserve"> в период вступительных испытаний.</w:t>
      </w:r>
      <w:bookmarkStart w:id="0" w:name="_GoBack"/>
      <w:bookmarkEnd w:id="0"/>
    </w:p>
    <w:p w:rsidR="009B6C0F" w:rsidRPr="007D18B3" w:rsidRDefault="009B6C0F" w:rsidP="00094BF2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Pr="007D18B3">
        <w:rPr>
          <w:rFonts w:ascii="Times New Roman" w:hAnsi="Times New Roman"/>
          <w:sz w:val="24"/>
          <w:szCs w:val="24"/>
        </w:rPr>
        <w:t>. При несоблюдении порядка проведения вступительных испытаний члены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экзаменационной комиссии, проводящие вступительное испытание, вправе удалить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поступающего с места проведения вступительного испытания с составлением акта 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удалении. В случае удаления поступающего с вступительного испытания Институт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возвращает поступающему принятые документы.</w:t>
      </w:r>
    </w:p>
    <w:p w:rsidR="009B6C0F" w:rsidRPr="007D18B3" w:rsidRDefault="009B6C0F" w:rsidP="00094BF2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Pr="007D18B3">
        <w:rPr>
          <w:rFonts w:ascii="Times New Roman" w:hAnsi="Times New Roman"/>
          <w:sz w:val="24"/>
          <w:szCs w:val="24"/>
        </w:rPr>
        <w:t>. Лица, забравшие документы после завершения приема документов, выбывают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конкурса.</w:t>
      </w:r>
    </w:p>
    <w:p w:rsidR="009B6C0F" w:rsidRPr="00EA0F17" w:rsidRDefault="009B6C0F" w:rsidP="00C90D49">
      <w:pPr>
        <w:pStyle w:val="Default"/>
        <w:jc w:val="center"/>
      </w:pPr>
      <w:r w:rsidRPr="00EA0F17">
        <w:rPr>
          <w:b/>
          <w:bCs/>
        </w:rPr>
        <w:t>V. ОСОБЕННОСТИ ПРОВЕДЕНИЯ ВСТУПИТЕЛЬНЫХ ЭКЗАМЕНОВ ДЛЯ ГРАЖДАН С ОГРАНИЧЕННЫМИ ВОЗМОЖНОСТЯМИ ЗДОРОВЬЯ</w:t>
      </w:r>
    </w:p>
    <w:p w:rsidR="009B6C0F" w:rsidRDefault="009B6C0F" w:rsidP="00C90D49">
      <w:pPr>
        <w:pStyle w:val="Default"/>
      </w:pPr>
    </w:p>
    <w:p w:rsidR="009B6C0F" w:rsidRDefault="009B6C0F" w:rsidP="00357766">
      <w:pPr>
        <w:pStyle w:val="Default"/>
        <w:jc w:val="both"/>
      </w:pPr>
      <w:r>
        <w:t xml:space="preserve">5.1. Граждане с ограниченными возможностями здоровья при поступлении в образовательные организации сдают вступительные испытания в форме, учитывающей особенности психофизического развития, индивидуальные возможности и состояние здоровья (далее - индивидуальные особенности) </w:t>
      </w:r>
      <w:proofErr w:type="gramStart"/>
      <w:r>
        <w:t>таких</w:t>
      </w:r>
      <w:proofErr w:type="gramEnd"/>
      <w:r>
        <w:t xml:space="preserve"> поступающих. </w:t>
      </w:r>
    </w:p>
    <w:p w:rsidR="009B6C0F" w:rsidRDefault="009B6C0F" w:rsidP="00357766">
      <w:pPr>
        <w:pStyle w:val="Default"/>
        <w:jc w:val="both"/>
      </w:pPr>
      <w:r>
        <w:t>5.2. При проведении вступительных испытаний обеспечивается соблюдение следующих требований:</w:t>
      </w:r>
    </w:p>
    <w:p w:rsidR="009B6C0F" w:rsidRPr="00E24425" w:rsidRDefault="009B6C0F" w:rsidP="009E49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4425">
        <w:rPr>
          <w:rFonts w:ascii="Times New Roman" w:hAnsi="Times New Roman"/>
          <w:sz w:val="24"/>
          <w:szCs w:val="24"/>
          <w:lang w:eastAsia="ru-RU"/>
        </w:rPr>
        <w:t>- вступительные испытания проводятся в отдельной аудитории, количество поступающих в одной аудитории не должно превышать при сдаче вступительного испытания в письменной форме-12 человек, в устной форме - 6 человек;</w:t>
      </w:r>
    </w:p>
    <w:p w:rsidR="009B6C0F" w:rsidRPr="00E24425" w:rsidRDefault="009B6C0F" w:rsidP="009E49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4425">
        <w:rPr>
          <w:rFonts w:ascii="Times New Roman" w:hAnsi="Times New Roman"/>
          <w:sz w:val="24"/>
          <w:szCs w:val="24"/>
        </w:rPr>
        <w:t xml:space="preserve">- допускается присутствие в аудитории во время сдачи вступительного испытания большего количества поступающих с ограниченными возможностями здоровья, а также проведение вступительных испытаний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</w:t>
      </w:r>
      <w:r w:rsidRPr="00E24425">
        <w:rPr>
          <w:rFonts w:ascii="Times New Roman" w:hAnsi="Times New Roman"/>
          <w:sz w:val="24"/>
          <w:szCs w:val="24"/>
          <w:lang w:eastAsia="ru-RU"/>
        </w:rPr>
        <w:t>для поступающих при сдаче вступительного испытания;</w:t>
      </w:r>
    </w:p>
    <w:p w:rsidR="009B6C0F" w:rsidRDefault="009B6C0F" w:rsidP="00357766">
      <w:pPr>
        <w:pStyle w:val="Default"/>
        <w:jc w:val="both"/>
      </w:pPr>
      <w:r>
        <w:lastRenderedPageBreak/>
        <w:t xml:space="preserve">- продолжительность вступительных испытаний по письменному заявлению поступающих, поданному до начала проведения вступительных испытаний, может быть увеличена, но не более чем на 1,5 часа; </w:t>
      </w:r>
    </w:p>
    <w:p w:rsidR="009B6C0F" w:rsidRDefault="009B6C0F" w:rsidP="00357766">
      <w:pPr>
        <w:pStyle w:val="Default"/>
        <w:jc w:val="both"/>
      </w:pPr>
      <w:r>
        <w:t xml:space="preserve">- присутствие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 </w:t>
      </w:r>
    </w:p>
    <w:p w:rsidR="009B6C0F" w:rsidRDefault="009B6C0F" w:rsidP="00357766">
      <w:pPr>
        <w:pStyle w:val="Default"/>
        <w:jc w:val="both"/>
      </w:pPr>
      <w:r>
        <w:t xml:space="preserve"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 </w:t>
      </w:r>
    </w:p>
    <w:p w:rsidR="009B6C0F" w:rsidRDefault="009B6C0F" w:rsidP="00357766">
      <w:pPr>
        <w:pStyle w:val="Default"/>
        <w:jc w:val="both"/>
      </w:pPr>
      <w:r w:rsidRPr="002448D1">
        <w:t>- 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  <w:r>
        <w:t xml:space="preserve"> </w:t>
      </w:r>
    </w:p>
    <w:p w:rsidR="009B6C0F" w:rsidRPr="00E24425" w:rsidRDefault="009B6C0F" w:rsidP="00357766">
      <w:pPr>
        <w:pStyle w:val="Default"/>
        <w:jc w:val="both"/>
        <w:rPr>
          <w:b/>
          <w:color w:val="auto"/>
        </w:rPr>
      </w:pPr>
      <w:r w:rsidRPr="00E24425">
        <w:rPr>
          <w:color w:val="auto"/>
        </w:rPr>
        <w:t>5.3. Поступающим инвалидам предоставляется в доступной для них форме информация о порядке проведения вступительных испытаний</w:t>
      </w:r>
    </w:p>
    <w:p w:rsidR="009B6C0F" w:rsidRPr="00E24425" w:rsidRDefault="009B6C0F" w:rsidP="009E49C7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r w:rsidRPr="00E24425">
        <w:rPr>
          <w:rFonts w:ascii="Times New Roman" w:hAnsi="Times New Roman"/>
          <w:sz w:val="24"/>
          <w:szCs w:val="24"/>
        </w:rPr>
        <w:t>5.4.</w:t>
      </w:r>
      <w:r w:rsidRPr="00E24425">
        <w:rPr>
          <w:rFonts w:ascii="Times New Roman" w:hAnsi="Times New Roman"/>
          <w:sz w:val="24"/>
          <w:szCs w:val="24"/>
          <w:lang w:eastAsia="ru-RU"/>
        </w:rPr>
        <w:t xml:space="preserve"> Условия, указанные в пункте 5.2. и 5.3. Правил приема,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9B6C0F" w:rsidRDefault="009B6C0F" w:rsidP="00DB5D85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B6C0F" w:rsidRPr="00CC21D2" w:rsidRDefault="009B6C0F" w:rsidP="00DB5D85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21D2">
        <w:rPr>
          <w:rFonts w:ascii="Times New Roman" w:hAnsi="Times New Roman"/>
          <w:b/>
          <w:sz w:val="24"/>
          <w:szCs w:val="24"/>
        </w:rPr>
        <w:t>V</w:t>
      </w:r>
      <w:r w:rsidR="00D47ED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C21D2">
        <w:rPr>
          <w:rFonts w:ascii="Times New Roman" w:hAnsi="Times New Roman"/>
          <w:b/>
          <w:sz w:val="24"/>
          <w:szCs w:val="24"/>
        </w:rPr>
        <w:t>. ОБЩИЕ ПРАВИЛА ПОДАЧИ И РАССМОТРЕНИЯ АПЕЛЛЯЦИЙ</w:t>
      </w:r>
    </w:p>
    <w:p w:rsidR="009B6C0F" w:rsidRPr="007D18B3" w:rsidRDefault="009B6C0F" w:rsidP="0062393E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D18B3">
        <w:rPr>
          <w:rFonts w:ascii="Times New Roman" w:hAnsi="Times New Roman"/>
          <w:sz w:val="24"/>
          <w:szCs w:val="24"/>
        </w:rPr>
        <w:t>.1. По результатам вступительного испытания поступающий имеет право подать в</w:t>
      </w:r>
      <w:r w:rsidRPr="0062393E"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апелляционную комиссию письменное апелляционное заявление о нарушении, по его</w:t>
      </w:r>
      <w:r w:rsidRPr="0062393E"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мнению, установленного порядка проведения испытания, и (или) несогласии с его (их)</w:t>
      </w:r>
      <w:r w:rsidRPr="0062393E"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результатами (далее – заявление»).</w:t>
      </w:r>
    </w:p>
    <w:p w:rsidR="009B6C0F" w:rsidRPr="007D18B3" w:rsidRDefault="009B6C0F" w:rsidP="0062393E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D18B3">
        <w:rPr>
          <w:rFonts w:ascii="Times New Roman" w:hAnsi="Times New Roman"/>
          <w:sz w:val="24"/>
          <w:szCs w:val="24"/>
        </w:rPr>
        <w:t>.2. По результатам решения экзаменационной комиссии о прохождении</w:t>
      </w:r>
      <w:r w:rsidRPr="0062393E"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вступительного испытания поступающий вправе подать в апелляционную комиссию</w:t>
      </w:r>
      <w:r w:rsidRPr="0062393E"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апелляцию о нарушении, по мнению поступающего, установленного порядка проведения</w:t>
      </w:r>
      <w:r w:rsidRPr="0062393E"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вступительного испытания и (или) о несогласии с полученной оценкой результатов</w:t>
      </w:r>
      <w:r w:rsidRPr="0062393E"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вступительного испытания.</w:t>
      </w:r>
    </w:p>
    <w:p w:rsidR="009B6C0F" w:rsidRPr="007D18B3" w:rsidRDefault="009B6C0F" w:rsidP="0062393E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D18B3">
        <w:rPr>
          <w:rFonts w:ascii="Times New Roman" w:hAnsi="Times New Roman"/>
          <w:sz w:val="24"/>
          <w:szCs w:val="24"/>
        </w:rPr>
        <w:t>.3. Рассмотрение апелляции не является пересдачей вступительных испытаний. В ходе</w:t>
      </w:r>
      <w:r w:rsidRPr="0062393E"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рассмотрения апелляции проверяется только соблюдение установленного порядка</w:t>
      </w:r>
      <w:r w:rsidRPr="0062393E"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проведения вступительного испытания и (или) правильность оценивания результатов</w:t>
      </w:r>
      <w:r w:rsidRPr="0062393E"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вступительных испытаний.</w:t>
      </w:r>
    </w:p>
    <w:p w:rsidR="009B6C0F" w:rsidRPr="007D18B3" w:rsidRDefault="009B6C0F" w:rsidP="0062393E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D18B3">
        <w:rPr>
          <w:rFonts w:ascii="Times New Roman" w:hAnsi="Times New Roman"/>
          <w:sz w:val="24"/>
          <w:szCs w:val="24"/>
        </w:rPr>
        <w:t>.4. Апелляция подается поступающим лично в день объявления результатов</w:t>
      </w:r>
      <w:r w:rsidRPr="0062393E"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вступительных испытаний или в течение следующего рабочего дня. Рассмотрение</w:t>
      </w:r>
      <w:r w:rsidRPr="0062393E"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апелляций проводится не позднее следующих двух рабочих дней после дня подачи</w:t>
      </w:r>
      <w:r w:rsidRPr="0062393E"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апелляции.</w:t>
      </w:r>
    </w:p>
    <w:p w:rsidR="009B6C0F" w:rsidRPr="007D18B3" w:rsidRDefault="009B6C0F" w:rsidP="0062393E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D18B3">
        <w:rPr>
          <w:rFonts w:ascii="Times New Roman" w:hAnsi="Times New Roman"/>
          <w:sz w:val="24"/>
          <w:szCs w:val="24"/>
        </w:rPr>
        <w:t>.5. После рассмотрения апелляции выносится решение апелляционной комиссии об</w:t>
      </w:r>
      <w:r w:rsidRPr="0062393E"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изменении оценки результатов вступительного испытания или об оставлении указанной</w:t>
      </w:r>
      <w:r w:rsidRPr="0062393E"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оценки без изменения.</w:t>
      </w:r>
    </w:p>
    <w:p w:rsidR="009B6C0F" w:rsidRPr="007D18B3" w:rsidRDefault="009B6C0F" w:rsidP="0062393E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D18B3">
        <w:rPr>
          <w:rFonts w:ascii="Times New Roman" w:hAnsi="Times New Roman"/>
          <w:sz w:val="24"/>
          <w:szCs w:val="24"/>
        </w:rPr>
        <w:t>.6. При рассмотрении апелляции имеют право присутствовать члены экзаменационной</w:t>
      </w:r>
      <w:r w:rsidRPr="0062393E"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комиссии, ответственный секретарь Приемной комиссии и поступающий, который должен</w:t>
      </w:r>
      <w:r w:rsidRPr="0062393E"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иметь при себе документ, удостоверяющий его личность.</w:t>
      </w:r>
    </w:p>
    <w:p w:rsidR="009B6C0F" w:rsidRPr="007D18B3" w:rsidRDefault="009B6C0F" w:rsidP="0062393E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D18B3">
        <w:rPr>
          <w:rFonts w:ascii="Times New Roman" w:hAnsi="Times New Roman"/>
          <w:sz w:val="24"/>
          <w:szCs w:val="24"/>
        </w:rPr>
        <w:t>.7. При возникновении разногласий в апелляционной комиссии проводится</w:t>
      </w:r>
      <w:r w:rsidRPr="0062393E"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голосование, решение принимается большинством голосов. При равном количестве</w:t>
      </w:r>
      <w:r w:rsidRPr="0062393E"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голосов голос председателя апелляционной комиссии имеет преобладающее значение.</w:t>
      </w:r>
    </w:p>
    <w:p w:rsidR="009B6C0F" w:rsidRPr="007D18B3" w:rsidRDefault="009B6C0F" w:rsidP="0062393E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7D18B3">
        <w:rPr>
          <w:rFonts w:ascii="Times New Roman" w:hAnsi="Times New Roman"/>
          <w:sz w:val="24"/>
          <w:szCs w:val="24"/>
        </w:rPr>
        <w:t>.8. Оформленное протоколом решение апелляционной комиссии доводится до</w:t>
      </w:r>
      <w:r w:rsidRPr="0062393E"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сведения поступающего и хранится в личном деле поступающего. Факт ознакомления</w:t>
      </w:r>
      <w:r w:rsidRPr="0062393E"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поступающего с решением апелляционной комиссии заверяется подписью поступающего.</w:t>
      </w:r>
    </w:p>
    <w:p w:rsidR="009B6C0F" w:rsidRPr="007D18B3" w:rsidRDefault="009B6C0F" w:rsidP="0062393E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D18B3">
        <w:rPr>
          <w:rFonts w:ascii="Times New Roman" w:hAnsi="Times New Roman"/>
          <w:sz w:val="24"/>
          <w:szCs w:val="24"/>
        </w:rPr>
        <w:t>.9. Апелляция не принимается по вопросам, связанным с нарушением поступающим</w:t>
      </w:r>
      <w:r w:rsidRPr="0062393E"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требований проведения письменной работы и устного собеседования.</w:t>
      </w:r>
    </w:p>
    <w:p w:rsidR="009B6C0F" w:rsidRDefault="009B6C0F" w:rsidP="0062393E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B6C0F" w:rsidRPr="0062393E" w:rsidRDefault="009B6C0F" w:rsidP="0062393E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2393E">
        <w:rPr>
          <w:rFonts w:ascii="Times New Roman" w:hAnsi="Times New Roman"/>
          <w:b/>
          <w:sz w:val="24"/>
          <w:szCs w:val="24"/>
        </w:rPr>
        <w:t>VII. УЧЕТ ИНДИВИДУАЛЬНЫХ ДОСТИЖЕНИЙ ПОСТУПАЮЩИХ</w:t>
      </w:r>
    </w:p>
    <w:p w:rsidR="009B6C0F" w:rsidRPr="007D18B3" w:rsidRDefault="009B6C0F" w:rsidP="008337E0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D18B3">
        <w:rPr>
          <w:rFonts w:ascii="Times New Roman" w:hAnsi="Times New Roman"/>
          <w:sz w:val="24"/>
          <w:szCs w:val="24"/>
        </w:rPr>
        <w:t>7.1. При приеме на обучение учитываются следующие индивидуальные достижения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поступающих:</w:t>
      </w:r>
    </w:p>
    <w:p w:rsidR="009B6C0F" w:rsidRPr="007D18B3" w:rsidRDefault="009B6C0F" w:rsidP="008337E0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D18B3">
        <w:rPr>
          <w:rFonts w:ascii="Times New Roman" w:hAnsi="Times New Roman"/>
          <w:sz w:val="24"/>
          <w:szCs w:val="24"/>
        </w:rPr>
        <w:t>а) наличие задела по диссертационной работе, подтвержденного мотивированной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рекомендацией предполагаемого научного руководителя, изложенной в протоколе устного</w:t>
      </w:r>
      <w:r w:rsidRPr="0062393E"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собеседования;</w:t>
      </w:r>
    </w:p>
    <w:p w:rsidR="009B6C0F" w:rsidRPr="007D18B3" w:rsidRDefault="009B6C0F" w:rsidP="00457185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D18B3">
        <w:rPr>
          <w:rFonts w:ascii="Times New Roman" w:hAnsi="Times New Roman"/>
          <w:sz w:val="24"/>
          <w:szCs w:val="24"/>
        </w:rPr>
        <w:t>б) наличие публикаций по тематике диссертационного исследования, подтвержденное</w:t>
      </w:r>
      <w:r w:rsidRPr="0062393E"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заверенным списком научных работ поступающего. Приоритетом пользуются научные статьи,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опубликованные в журналах, входящих в перечень ведущих рецензируемых изданий</w:t>
      </w:r>
      <w:r>
        <w:rPr>
          <w:rFonts w:ascii="Times New Roman" w:hAnsi="Times New Roman"/>
          <w:sz w:val="24"/>
          <w:szCs w:val="24"/>
        </w:rPr>
        <w:t xml:space="preserve"> (ВАК)</w:t>
      </w:r>
      <w:r w:rsidRPr="007D18B3">
        <w:rPr>
          <w:rFonts w:ascii="Times New Roman" w:hAnsi="Times New Roman"/>
          <w:sz w:val="24"/>
          <w:szCs w:val="24"/>
        </w:rPr>
        <w:t>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 xml:space="preserve">индексируемых в электронных базах данных </w:t>
      </w:r>
      <w:proofErr w:type="spellStart"/>
      <w:r w:rsidRPr="007D18B3">
        <w:rPr>
          <w:rFonts w:ascii="Times New Roman" w:hAnsi="Times New Roman"/>
          <w:sz w:val="24"/>
          <w:szCs w:val="24"/>
        </w:rPr>
        <w:t>Web</w:t>
      </w:r>
      <w:proofErr w:type="spellEnd"/>
      <w:r w:rsidRPr="007D1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8B3">
        <w:rPr>
          <w:rFonts w:ascii="Times New Roman" w:hAnsi="Times New Roman"/>
          <w:sz w:val="24"/>
          <w:szCs w:val="24"/>
        </w:rPr>
        <w:t>of</w:t>
      </w:r>
      <w:proofErr w:type="spellEnd"/>
      <w:r w:rsidRPr="007D1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8B3">
        <w:rPr>
          <w:rFonts w:ascii="Times New Roman" w:hAnsi="Times New Roman"/>
          <w:sz w:val="24"/>
          <w:szCs w:val="24"/>
        </w:rPr>
        <w:t>Science</w:t>
      </w:r>
      <w:proofErr w:type="spellEnd"/>
      <w:r w:rsidRPr="007D18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18B3">
        <w:rPr>
          <w:rFonts w:ascii="Times New Roman" w:hAnsi="Times New Roman"/>
          <w:sz w:val="24"/>
          <w:szCs w:val="24"/>
        </w:rPr>
        <w:t>Scopus</w:t>
      </w:r>
      <w:proofErr w:type="spellEnd"/>
      <w:r w:rsidRPr="007D18B3">
        <w:rPr>
          <w:rFonts w:ascii="Times New Roman" w:hAnsi="Times New Roman"/>
          <w:sz w:val="24"/>
          <w:szCs w:val="24"/>
        </w:rPr>
        <w:t>, РИНЦ;</w:t>
      </w:r>
    </w:p>
    <w:p w:rsidR="009B6C0F" w:rsidRPr="007D18B3" w:rsidRDefault="009B6C0F" w:rsidP="0062393E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D18B3">
        <w:rPr>
          <w:rFonts w:ascii="Times New Roman" w:hAnsi="Times New Roman"/>
          <w:sz w:val="24"/>
          <w:szCs w:val="24"/>
        </w:rPr>
        <w:t>в) участие в научных конкурсах, конференциях и в выполнении научных проектов</w:t>
      </w:r>
      <w:r w:rsidRPr="0062393E"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и грантов, подтвержденное дипломами, сертификатами, распоряжениями о включении в</w:t>
      </w:r>
      <w:r w:rsidRPr="0062393E"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научный коллектив, и другими документами;</w:t>
      </w:r>
    </w:p>
    <w:p w:rsidR="009B6C0F" w:rsidRPr="007D18B3" w:rsidRDefault="009B6C0F" w:rsidP="00D50A10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D18B3">
        <w:rPr>
          <w:rFonts w:ascii="Times New Roman" w:hAnsi="Times New Roman"/>
          <w:sz w:val="24"/>
          <w:szCs w:val="24"/>
        </w:rPr>
        <w:t>г) наличие диплома с отличием о высшем образовании (</w:t>
      </w:r>
      <w:proofErr w:type="spellStart"/>
      <w:r w:rsidRPr="007D18B3">
        <w:rPr>
          <w:rFonts w:ascii="Times New Roman" w:hAnsi="Times New Roman"/>
          <w:sz w:val="24"/>
          <w:szCs w:val="24"/>
        </w:rPr>
        <w:t>специалитет</w:t>
      </w:r>
      <w:proofErr w:type="spellEnd"/>
      <w:r w:rsidRPr="007D18B3">
        <w:rPr>
          <w:rFonts w:ascii="Times New Roman" w:hAnsi="Times New Roman"/>
          <w:sz w:val="24"/>
          <w:szCs w:val="24"/>
        </w:rPr>
        <w:t xml:space="preserve"> или магистратура);</w:t>
      </w:r>
    </w:p>
    <w:p w:rsidR="009B6C0F" w:rsidRPr="007D18B3" w:rsidRDefault="009B6C0F" w:rsidP="0062393E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D18B3">
        <w:rPr>
          <w:rFonts w:ascii="Times New Roman" w:hAnsi="Times New Roman"/>
          <w:sz w:val="24"/>
          <w:szCs w:val="24"/>
        </w:rPr>
        <w:t xml:space="preserve">д) наличие именных стипендий при обучении в </w:t>
      </w:r>
      <w:proofErr w:type="spellStart"/>
      <w:r w:rsidRPr="007D18B3">
        <w:rPr>
          <w:rFonts w:ascii="Times New Roman" w:hAnsi="Times New Roman"/>
          <w:sz w:val="24"/>
          <w:szCs w:val="24"/>
        </w:rPr>
        <w:t>специалитете</w:t>
      </w:r>
      <w:proofErr w:type="spellEnd"/>
      <w:r w:rsidRPr="007D18B3">
        <w:rPr>
          <w:rFonts w:ascii="Times New Roman" w:hAnsi="Times New Roman"/>
          <w:sz w:val="24"/>
          <w:szCs w:val="24"/>
        </w:rPr>
        <w:t xml:space="preserve"> или магистратуре,</w:t>
      </w:r>
      <w:r w:rsidRPr="0062393E"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подтвержденное соответствующими документами.</w:t>
      </w:r>
    </w:p>
    <w:p w:rsidR="009B6C0F" w:rsidRPr="007D18B3" w:rsidRDefault="009B6C0F" w:rsidP="00457185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D18B3">
        <w:rPr>
          <w:rFonts w:ascii="Times New Roman" w:hAnsi="Times New Roman"/>
          <w:sz w:val="24"/>
          <w:szCs w:val="24"/>
        </w:rPr>
        <w:t>7.2. При рассмотрении приемной комиссией вопросов зачисления, требующих учета</w:t>
      </w:r>
      <w:r w:rsidRPr="0062393E"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 xml:space="preserve">индивидуальных </w:t>
      </w:r>
      <w:r>
        <w:rPr>
          <w:rFonts w:ascii="Times New Roman" w:hAnsi="Times New Roman"/>
          <w:sz w:val="24"/>
          <w:szCs w:val="24"/>
        </w:rPr>
        <w:t>достижений в соответствие с п. 8</w:t>
      </w:r>
      <w:r w:rsidRPr="007D18B3">
        <w:rPr>
          <w:rFonts w:ascii="Times New Roman" w:hAnsi="Times New Roman"/>
          <w:sz w:val="24"/>
          <w:szCs w:val="24"/>
        </w:rPr>
        <w:t>.3., по указанным в п. 7.1. индивидуальным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достижениям начисляются дополнительные баллы:</w:t>
      </w:r>
    </w:p>
    <w:p w:rsidR="009B6C0F" w:rsidRPr="007D18B3" w:rsidRDefault="009B6C0F" w:rsidP="00D50A10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D18B3">
        <w:rPr>
          <w:rFonts w:ascii="Times New Roman" w:hAnsi="Times New Roman"/>
          <w:sz w:val="24"/>
          <w:szCs w:val="24"/>
        </w:rPr>
        <w:t>а) от 0 до 2 баллов;</w:t>
      </w:r>
    </w:p>
    <w:p w:rsidR="009B6C0F" w:rsidRPr="007D18B3" w:rsidRDefault="009B6C0F" w:rsidP="00D50A10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D18B3">
        <w:rPr>
          <w:rFonts w:ascii="Times New Roman" w:hAnsi="Times New Roman"/>
          <w:sz w:val="24"/>
          <w:szCs w:val="24"/>
        </w:rPr>
        <w:t>б) от 0 до 3 баллов;</w:t>
      </w:r>
    </w:p>
    <w:p w:rsidR="009B6C0F" w:rsidRPr="007D18B3" w:rsidRDefault="009B6C0F" w:rsidP="00D50A10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D18B3">
        <w:rPr>
          <w:rFonts w:ascii="Times New Roman" w:hAnsi="Times New Roman"/>
          <w:sz w:val="24"/>
          <w:szCs w:val="24"/>
        </w:rPr>
        <w:t>в) от 0 до 2 баллов;</w:t>
      </w:r>
    </w:p>
    <w:p w:rsidR="009B6C0F" w:rsidRPr="007D18B3" w:rsidRDefault="009B6C0F" w:rsidP="00D50A10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D18B3">
        <w:rPr>
          <w:rFonts w:ascii="Times New Roman" w:hAnsi="Times New Roman"/>
          <w:sz w:val="24"/>
          <w:szCs w:val="24"/>
        </w:rPr>
        <w:t>г) от 0 до 1 баллов;</w:t>
      </w:r>
    </w:p>
    <w:p w:rsidR="009B6C0F" w:rsidRPr="007D18B3" w:rsidRDefault="009B6C0F" w:rsidP="00D50A10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7D18B3">
        <w:rPr>
          <w:rFonts w:ascii="Times New Roman" w:hAnsi="Times New Roman"/>
          <w:sz w:val="24"/>
          <w:szCs w:val="24"/>
        </w:rPr>
        <w:t>д) от 0 до 1 баллов.</w:t>
      </w:r>
    </w:p>
    <w:p w:rsidR="009B6C0F" w:rsidRDefault="009B6C0F" w:rsidP="00457185">
      <w:pPr>
        <w:ind w:firstLine="56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 w:rsidRPr="00E367FF">
        <w:rPr>
          <w:rFonts w:ascii="Times New Roman" w:hAnsi="Times New Roman"/>
          <w:sz w:val="24"/>
          <w:szCs w:val="24"/>
        </w:rPr>
        <w:t>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 Баллы, начисленные за индивидуальные достижения, включаются в сумму конкурсных баллов. Поступающему может быть начислено не более 5 баллов за индивидуальные достижения суммарно.</w:t>
      </w:r>
      <w:r w:rsidRPr="00E367FF">
        <w:rPr>
          <w:rFonts w:ascii="Times New Roman" w:hAnsi="Times New Roman"/>
          <w:b/>
          <w:sz w:val="24"/>
          <w:szCs w:val="24"/>
        </w:rPr>
        <w:t xml:space="preserve"> </w:t>
      </w:r>
    </w:p>
    <w:p w:rsidR="009B6C0F" w:rsidRDefault="009B6C0F" w:rsidP="00457185">
      <w:pPr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9B6C0F" w:rsidRPr="00E367FF" w:rsidRDefault="009B6C0F" w:rsidP="00457185">
      <w:pPr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9B6C0F" w:rsidRPr="00E367FF" w:rsidRDefault="009B6C0F" w:rsidP="00EA3960">
      <w:pPr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367FF">
        <w:rPr>
          <w:rFonts w:ascii="Times New Roman" w:hAnsi="Times New Roman"/>
          <w:b/>
          <w:sz w:val="24"/>
          <w:szCs w:val="24"/>
        </w:rPr>
        <w:t>VI</w:t>
      </w:r>
      <w:r w:rsidRPr="00E367F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367FF">
        <w:rPr>
          <w:rFonts w:ascii="Times New Roman" w:hAnsi="Times New Roman"/>
          <w:b/>
          <w:sz w:val="24"/>
          <w:szCs w:val="24"/>
        </w:rPr>
        <w:t>.</w:t>
      </w:r>
      <w:r w:rsidRPr="007D18B3">
        <w:rPr>
          <w:rFonts w:ascii="Times New Roman" w:hAnsi="Times New Roman"/>
          <w:sz w:val="24"/>
          <w:szCs w:val="24"/>
        </w:rPr>
        <w:t xml:space="preserve"> </w:t>
      </w:r>
      <w:r w:rsidRPr="00E367FF">
        <w:rPr>
          <w:rFonts w:ascii="Times New Roman" w:hAnsi="Times New Roman"/>
          <w:b/>
          <w:sz w:val="24"/>
          <w:szCs w:val="24"/>
        </w:rPr>
        <w:t>ЗАЧИСЛЕНИЕ НА ОБУЧЕНИЕ</w:t>
      </w:r>
    </w:p>
    <w:p w:rsidR="009B6C0F" w:rsidRPr="007D18B3" w:rsidRDefault="009B6C0F" w:rsidP="00F50B62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D18B3">
        <w:rPr>
          <w:rFonts w:ascii="Times New Roman" w:hAnsi="Times New Roman"/>
          <w:sz w:val="24"/>
          <w:szCs w:val="24"/>
        </w:rPr>
        <w:t>.1. Процедуре зачисления предшествует объявление на официальном сайте организации и</w:t>
      </w:r>
      <w:r w:rsidRPr="0062393E"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на информационном стенде приемной комиссии утвержденных председателем приемной</w:t>
      </w:r>
      <w:r w:rsidRPr="0062393E"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 xml:space="preserve">комиссии полных </w:t>
      </w:r>
      <w:proofErr w:type="spellStart"/>
      <w:r w:rsidRPr="007D18B3">
        <w:rPr>
          <w:rFonts w:ascii="Times New Roman" w:hAnsi="Times New Roman"/>
          <w:sz w:val="24"/>
          <w:szCs w:val="24"/>
        </w:rPr>
        <w:t>пофамильных</w:t>
      </w:r>
      <w:proofErr w:type="spellEnd"/>
      <w:r w:rsidRPr="007D18B3">
        <w:rPr>
          <w:rFonts w:ascii="Times New Roman" w:hAnsi="Times New Roman"/>
          <w:sz w:val="24"/>
          <w:szCs w:val="24"/>
        </w:rPr>
        <w:t xml:space="preserve"> перечней лиц, зачисление которых может рассматриваться</w:t>
      </w:r>
      <w:r w:rsidRPr="0062393E"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приемной комиссией по каждому направлению подготовки (в рамках контрольных цифр</w:t>
      </w:r>
      <w:r w:rsidRPr="0062393E"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 xml:space="preserve">приема, по договорам об оказании платных </w:t>
      </w:r>
      <w:r w:rsidRPr="007D18B3">
        <w:rPr>
          <w:rFonts w:ascii="Times New Roman" w:hAnsi="Times New Roman"/>
          <w:sz w:val="24"/>
          <w:szCs w:val="24"/>
        </w:rPr>
        <w:lastRenderedPageBreak/>
        <w:t>образовательных услуг) с указанием суммы</w:t>
      </w:r>
      <w:r w:rsidRPr="0062393E"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набранных баллов по всем вступительным испытаниям.</w:t>
      </w:r>
    </w:p>
    <w:p w:rsidR="009B6C0F" w:rsidRPr="007D18B3" w:rsidRDefault="009B6C0F" w:rsidP="00F50B62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D18B3">
        <w:rPr>
          <w:rFonts w:ascii="Times New Roman" w:hAnsi="Times New Roman"/>
          <w:sz w:val="24"/>
          <w:szCs w:val="24"/>
        </w:rPr>
        <w:t>.2. В аспирантуру зачисляются лица, имеющие более высокое количество набранных</w:t>
      </w:r>
      <w:r w:rsidRPr="0062393E"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баллов на вступительных испытаниях. При равном количестве набранных баллов зачисляются</w:t>
      </w:r>
      <w:r w:rsidRPr="0062393E"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лица, имеющие более высокий балл по специальной дисциплине.</w:t>
      </w:r>
    </w:p>
    <w:p w:rsidR="009B6C0F" w:rsidRPr="007D18B3" w:rsidRDefault="009B6C0F" w:rsidP="00890000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D18B3">
        <w:rPr>
          <w:rFonts w:ascii="Times New Roman" w:hAnsi="Times New Roman"/>
          <w:sz w:val="24"/>
          <w:szCs w:val="24"/>
        </w:rPr>
        <w:t>.3. При равном количестве набранных баллов по всем вступительным испытаниям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зачисляются лица, имеющие индивидуальные достижения, которые учитываются приемной</w:t>
      </w:r>
      <w:r w:rsidRPr="0062393E"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комиссией в соответствии с разделом VII настоящих Правил приема.</w:t>
      </w:r>
    </w:p>
    <w:p w:rsidR="009B6C0F" w:rsidRPr="007D18B3" w:rsidRDefault="009B6C0F" w:rsidP="00F50B62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D18B3">
        <w:rPr>
          <w:rFonts w:ascii="Times New Roman" w:hAnsi="Times New Roman"/>
          <w:sz w:val="24"/>
          <w:szCs w:val="24"/>
        </w:rPr>
        <w:t>.4. При наличии вакантных мест дальнейшее зачисление осуществляется из числа лиц,</w:t>
      </w:r>
      <w:r w:rsidRPr="0062393E"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 xml:space="preserve">включенных в полный </w:t>
      </w:r>
      <w:proofErr w:type="spellStart"/>
      <w:r w:rsidRPr="007D18B3">
        <w:rPr>
          <w:rFonts w:ascii="Times New Roman" w:hAnsi="Times New Roman"/>
          <w:sz w:val="24"/>
          <w:szCs w:val="24"/>
        </w:rPr>
        <w:t>пофамильный</w:t>
      </w:r>
      <w:proofErr w:type="spellEnd"/>
      <w:r w:rsidRPr="007D18B3">
        <w:rPr>
          <w:rFonts w:ascii="Times New Roman" w:hAnsi="Times New Roman"/>
          <w:sz w:val="24"/>
          <w:szCs w:val="24"/>
        </w:rPr>
        <w:t xml:space="preserve"> перечень лиц, до полного заполнения вакантных мест.</w:t>
      </w:r>
    </w:p>
    <w:p w:rsidR="009B6C0F" w:rsidRDefault="009B6C0F" w:rsidP="00E367FF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D18B3">
        <w:rPr>
          <w:rFonts w:ascii="Times New Roman" w:hAnsi="Times New Roman"/>
          <w:sz w:val="24"/>
          <w:szCs w:val="24"/>
        </w:rPr>
        <w:t>.5. Поступившие зачисляются на обучение по направлению подготовки в аспирантуре в</w:t>
      </w:r>
      <w:r w:rsidRPr="006239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отдел/</w:t>
      </w:r>
      <w:r w:rsidRPr="007D18B3">
        <w:rPr>
          <w:rFonts w:ascii="Times New Roman" w:hAnsi="Times New Roman"/>
          <w:sz w:val="24"/>
          <w:szCs w:val="24"/>
        </w:rPr>
        <w:t>лаборатори</w:t>
      </w:r>
      <w:r>
        <w:rPr>
          <w:rFonts w:ascii="Times New Roman" w:hAnsi="Times New Roman"/>
          <w:sz w:val="24"/>
          <w:szCs w:val="24"/>
        </w:rPr>
        <w:t xml:space="preserve">ю </w:t>
      </w:r>
      <w:proofErr w:type="spellStart"/>
      <w:r>
        <w:rPr>
          <w:rFonts w:ascii="Times New Roman" w:hAnsi="Times New Roman"/>
          <w:sz w:val="24"/>
          <w:szCs w:val="24"/>
        </w:rPr>
        <w:t>ИФиП</w:t>
      </w:r>
      <w:proofErr w:type="spellEnd"/>
      <w:r w:rsidRPr="007D1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8B3">
        <w:rPr>
          <w:rFonts w:ascii="Times New Roman" w:hAnsi="Times New Roman"/>
          <w:sz w:val="24"/>
          <w:szCs w:val="24"/>
        </w:rPr>
        <w:t>УрО</w:t>
      </w:r>
      <w:proofErr w:type="spellEnd"/>
      <w:r w:rsidRPr="007D18B3">
        <w:rPr>
          <w:rFonts w:ascii="Times New Roman" w:hAnsi="Times New Roman"/>
          <w:sz w:val="24"/>
          <w:szCs w:val="24"/>
        </w:rPr>
        <w:t xml:space="preserve"> РАН, </w:t>
      </w:r>
      <w:r>
        <w:rPr>
          <w:rFonts w:ascii="Times New Roman" w:hAnsi="Times New Roman"/>
          <w:sz w:val="24"/>
          <w:szCs w:val="24"/>
        </w:rPr>
        <w:t>указанный/</w:t>
      </w:r>
      <w:r w:rsidRPr="007D18B3">
        <w:rPr>
          <w:rFonts w:ascii="Times New Roman" w:hAnsi="Times New Roman"/>
          <w:sz w:val="24"/>
          <w:szCs w:val="24"/>
        </w:rPr>
        <w:t>указанную поступающим при подаче документов.</w:t>
      </w:r>
    </w:p>
    <w:p w:rsidR="009B6C0F" w:rsidRPr="00E367FF" w:rsidRDefault="009B6C0F" w:rsidP="00E367FF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E367FF">
        <w:rPr>
          <w:rFonts w:ascii="Times New Roman" w:hAnsi="Times New Roman"/>
          <w:sz w:val="24"/>
          <w:szCs w:val="24"/>
        </w:rPr>
        <w:t xml:space="preserve">8.6. Зачисление поступающих в аспирантуру осуществляется в сроки, установленные Институтом. </w:t>
      </w:r>
    </w:p>
    <w:p w:rsidR="009B6C0F" w:rsidRPr="00945B02" w:rsidRDefault="009B6C0F" w:rsidP="00F50B62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D18B3">
        <w:rPr>
          <w:rFonts w:ascii="Times New Roman" w:hAnsi="Times New Roman"/>
          <w:sz w:val="24"/>
          <w:szCs w:val="24"/>
        </w:rPr>
        <w:t>.7. Приказ (приказы) о зачислении с указанием количества баллов, набранных на</w:t>
      </w:r>
      <w:r w:rsidRPr="006239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вступительных испытаниях</w:t>
      </w:r>
      <w:r w:rsidR="0037709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размещаются на официальном сайте</w:t>
      </w:r>
      <w:r w:rsidRPr="0062393E"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>организации и на информационном стенде приемной комиссии в день их издания и должны</w:t>
      </w:r>
      <w:r w:rsidRPr="0062393E">
        <w:rPr>
          <w:rFonts w:ascii="Times New Roman" w:hAnsi="Times New Roman"/>
          <w:sz w:val="24"/>
          <w:szCs w:val="24"/>
        </w:rPr>
        <w:t xml:space="preserve"> </w:t>
      </w:r>
      <w:r w:rsidRPr="007D18B3">
        <w:rPr>
          <w:rFonts w:ascii="Times New Roman" w:hAnsi="Times New Roman"/>
          <w:sz w:val="24"/>
          <w:szCs w:val="24"/>
        </w:rPr>
        <w:t xml:space="preserve">быть доступны </w:t>
      </w:r>
      <w:r w:rsidRPr="00945B02">
        <w:rPr>
          <w:rFonts w:ascii="Times New Roman" w:hAnsi="Times New Roman"/>
          <w:sz w:val="24"/>
          <w:szCs w:val="24"/>
        </w:rPr>
        <w:t>пользователям</w:t>
      </w:r>
      <w:r w:rsidR="001145F1" w:rsidRPr="00945B02">
        <w:rPr>
          <w:rFonts w:ascii="Times New Roman" w:hAnsi="Times New Roman"/>
          <w:sz w:val="24"/>
          <w:szCs w:val="24"/>
        </w:rPr>
        <w:t xml:space="preserve"> официального сайта в течение 6 месяцев со дня их издания</w:t>
      </w:r>
      <w:r w:rsidRPr="00945B02">
        <w:rPr>
          <w:rFonts w:ascii="Times New Roman" w:hAnsi="Times New Roman"/>
          <w:sz w:val="24"/>
          <w:szCs w:val="24"/>
        </w:rPr>
        <w:t>.</w:t>
      </w:r>
    </w:p>
    <w:p w:rsidR="009B6C0F" w:rsidRPr="00945B02" w:rsidRDefault="009B6C0F" w:rsidP="004F2DD5">
      <w:pPr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9B6C0F" w:rsidRPr="00945B02" w:rsidRDefault="009B6C0F" w:rsidP="004F2DD5">
      <w:pPr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9B6C0F" w:rsidRDefault="009B6C0F" w:rsidP="004F2DD5">
      <w:pPr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9B6C0F" w:rsidRPr="003B4954" w:rsidRDefault="009B6C0F" w:rsidP="003B495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B4954">
        <w:rPr>
          <w:rFonts w:ascii="Times New Roman" w:hAnsi="Times New Roman"/>
          <w:sz w:val="24"/>
          <w:szCs w:val="24"/>
        </w:rPr>
        <w:t>Разработано отделом аспирантуры.</w:t>
      </w:r>
    </w:p>
    <w:p w:rsidR="009B6C0F" w:rsidRPr="003B4954" w:rsidRDefault="009B6C0F" w:rsidP="003B495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B4954">
        <w:rPr>
          <w:rFonts w:ascii="Times New Roman" w:hAnsi="Times New Roman"/>
          <w:sz w:val="24"/>
          <w:szCs w:val="24"/>
        </w:rPr>
        <w:t xml:space="preserve">Заведующий аспирантуры, </w:t>
      </w:r>
      <w:proofErr w:type="spellStart"/>
      <w:r w:rsidRPr="003B4954">
        <w:rPr>
          <w:rFonts w:ascii="Times New Roman" w:hAnsi="Times New Roman"/>
          <w:sz w:val="24"/>
          <w:szCs w:val="24"/>
        </w:rPr>
        <w:t>к</w:t>
      </w:r>
      <w:proofErr w:type="gramStart"/>
      <w:r w:rsidRPr="003B4954">
        <w:rPr>
          <w:rFonts w:ascii="Times New Roman" w:hAnsi="Times New Roman"/>
          <w:sz w:val="24"/>
          <w:szCs w:val="24"/>
        </w:rPr>
        <w:t>.п</w:t>
      </w:r>
      <w:proofErr w:type="gramEnd"/>
      <w:r w:rsidRPr="003B4954">
        <w:rPr>
          <w:rFonts w:ascii="Times New Roman" w:hAnsi="Times New Roman"/>
          <w:sz w:val="24"/>
          <w:szCs w:val="24"/>
        </w:rPr>
        <w:t>ол</w:t>
      </w:r>
      <w:r w:rsidR="00945B02">
        <w:rPr>
          <w:rFonts w:ascii="Times New Roman" w:hAnsi="Times New Roman"/>
          <w:sz w:val="24"/>
          <w:szCs w:val="24"/>
        </w:rPr>
        <w:t>ит</w:t>
      </w:r>
      <w:r w:rsidRPr="003B4954">
        <w:rPr>
          <w:rFonts w:ascii="Times New Roman" w:hAnsi="Times New Roman"/>
          <w:sz w:val="24"/>
          <w:szCs w:val="24"/>
        </w:rPr>
        <w:t>.н</w:t>
      </w:r>
      <w:proofErr w:type="spellEnd"/>
      <w:r w:rsidRPr="003B4954">
        <w:rPr>
          <w:rFonts w:ascii="Times New Roman" w:hAnsi="Times New Roman"/>
          <w:sz w:val="24"/>
          <w:szCs w:val="24"/>
        </w:rPr>
        <w:t xml:space="preserve">.                                                                  </w:t>
      </w:r>
      <w:proofErr w:type="spellStart"/>
      <w:r w:rsidRPr="003B4954">
        <w:rPr>
          <w:rFonts w:ascii="Times New Roman" w:hAnsi="Times New Roman"/>
          <w:sz w:val="24"/>
          <w:szCs w:val="24"/>
        </w:rPr>
        <w:t>Грибовод</w:t>
      </w:r>
      <w:proofErr w:type="spellEnd"/>
      <w:r w:rsidRPr="003B4954">
        <w:rPr>
          <w:rFonts w:ascii="Times New Roman" w:hAnsi="Times New Roman"/>
          <w:sz w:val="24"/>
          <w:szCs w:val="24"/>
        </w:rPr>
        <w:t xml:space="preserve"> Е.Г.</w:t>
      </w:r>
    </w:p>
    <w:p w:rsidR="009B6C0F" w:rsidRPr="003B4954" w:rsidRDefault="009B6C0F" w:rsidP="003B495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B4954">
        <w:rPr>
          <w:rFonts w:ascii="Times New Roman" w:hAnsi="Times New Roman"/>
          <w:sz w:val="24"/>
          <w:szCs w:val="24"/>
        </w:rPr>
        <w:t>Согласовано:</w:t>
      </w:r>
    </w:p>
    <w:p w:rsidR="009B6C0F" w:rsidRPr="003B4954" w:rsidRDefault="009B6C0F" w:rsidP="003B495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B4954">
        <w:rPr>
          <w:rFonts w:ascii="Times New Roman" w:hAnsi="Times New Roman"/>
          <w:sz w:val="24"/>
          <w:szCs w:val="24"/>
        </w:rPr>
        <w:t>Ученый</w:t>
      </w:r>
      <w:r w:rsidR="00945B02">
        <w:rPr>
          <w:rFonts w:ascii="Times New Roman" w:hAnsi="Times New Roman"/>
          <w:sz w:val="24"/>
          <w:szCs w:val="24"/>
        </w:rPr>
        <w:t xml:space="preserve"> секретарь</w:t>
      </w:r>
      <w:r w:rsidRPr="003B4954">
        <w:rPr>
          <w:rFonts w:ascii="Times New Roman" w:hAnsi="Times New Roman"/>
          <w:sz w:val="24"/>
          <w:szCs w:val="24"/>
        </w:rPr>
        <w:t>,.</w:t>
      </w:r>
      <w:proofErr w:type="spellStart"/>
      <w:r w:rsidRPr="003B4954">
        <w:rPr>
          <w:rFonts w:ascii="Times New Roman" w:hAnsi="Times New Roman"/>
          <w:sz w:val="24"/>
          <w:szCs w:val="24"/>
        </w:rPr>
        <w:t>пол</w:t>
      </w:r>
      <w:r w:rsidR="00945B02">
        <w:rPr>
          <w:rFonts w:ascii="Times New Roman" w:hAnsi="Times New Roman"/>
          <w:sz w:val="24"/>
          <w:szCs w:val="24"/>
        </w:rPr>
        <w:t>ит</w:t>
      </w:r>
      <w:r w:rsidRPr="003B4954">
        <w:rPr>
          <w:rFonts w:ascii="Times New Roman" w:hAnsi="Times New Roman"/>
          <w:sz w:val="24"/>
          <w:szCs w:val="24"/>
        </w:rPr>
        <w:t>.н</w:t>
      </w:r>
      <w:proofErr w:type="spellEnd"/>
      <w:r w:rsidRPr="003B4954">
        <w:rPr>
          <w:rFonts w:ascii="Times New Roman" w:hAnsi="Times New Roman"/>
          <w:sz w:val="24"/>
          <w:szCs w:val="24"/>
        </w:rPr>
        <w:t xml:space="preserve">.                                                     </w:t>
      </w:r>
      <w:r w:rsidR="00C75301">
        <w:rPr>
          <w:rFonts w:ascii="Times New Roman" w:hAnsi="Times New Roman"/>
          <w:sz w:val="24"/>
          <w:szCs w:val="24"/>
        </w:rPr>
        <w:t xml:space="preserve">              </w:t>
      </w:r>
      <w:r w:rsidRPr="003B4954">
        <w:rPr>
          <w:rFonts w:ascii="Times New Roman" w:hAnsi="Times New Roman"/>
          <w:sz w:val="24"/>
          <w:szCs w:val="24"/>
        </w:rPr>
        <w:t xml:space="preserve">     </w:t>
      </w:r>
      <w:r w:rsidR="004E0832">
        <w:rPr>
          <w:rFonts w:ascii="Times New Roman" w:hAnsi="Times New Roman"/>
          <w:sz w:val="24"/>
          <w:szCs w:val="24"/>
        </w:rPr>
        <w:t xml:space="preserve">   </w:t>
      </w:r>
      <w:r w:rsidRPr="003B4954">
        <w:rPr>
          <w:rFonts w:ascii="Times New Roman" w:hAnsi="Times New Roman"/>
          <w:sz w:val="24"/>
          <w:szCs w:val="24"/>
        </w:rPr>
        <w:t xml:space="preserve">    </w:t>
      </w:r>
      <w:r w:rsidR="004E0832">
        <w:rPr>
          <w:rFonts w:ascii="Times New Roman" w:hAnsi="Times New Roman"/>
          <w:sz w:val="24"/>
          <w:szCs w:val="24"/>
        </w:rPr>
        <w:t>Вахрушева</w:t>
      </w:r>
      <w:r w:rsidRPr="003B4954">
        <w:rPr>
          <w:rFonts w:ascii="Times New Roman" w:hAnsi="Times New Roman"/>
          <w:sz w:val="24"/>
          <w:szCs w:val="24"/>
        </w:rPr>
        <w:t xml:space="preserve">  Е.А.</w:t>
      </w:r>
    </w:p>
    <w:p w:rsidR="009B6C0F" w:rsidRDefault="009B6C0F" w:rsidP="004F2DD5">
      <w:pPr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9B6C0F" w:rsidRDefault="009B6C0F" w:rsidP="004F2DD5">
      <w:pPr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9B6C0F" w:rsidRDefault="009B6C0F" w:rsidP="004F2DD5">
      <w:pPr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9B6C0F" w:rsidRDefault="009B6C0F" w:rsidP="004F2DD5">
      <w:pPr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9B6C0F" w:rsidRDefault="009B6C0F" w:rsidP="004F2DD5">
      <w:pPr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9B6C0F" w:rsidRDefault="009B6C0F" w:rsidP="004F2DD5">
      <w:pPr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9B6C0F" w:rsidRDefault="009B6C0F" w:rsidP="004F2DD5">
      <w:pPr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9B6C0F" w:rsidRDefault="009B6C0F" w:rsidP="004F2DD5">
      <w:pPr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9B6C0F" w:rsidRDefault="009B6C0F" w:rsidP="004F2DD5">
      <w:pPr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9B6C0F" w:rsidRDefault="009B6C0F" w:rsidP="004F2DD5">
      <w:pPr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5C504C" w:rsidRDefault="005C504C" w:rsidP="004F2DD5">
      <w:pPr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5C504C" w:rsidRDefault="005C504C" w:rsidP="004F2DD5">
      <w:pPr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5C504C" w:rsidRDefault="005C504C" w:rsidP="004F2DD5">
      <w:pPr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5C504C" w:rsidRDefault="005C504C" w:rsidP="004F2DD5">
      <w:pPr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9B6C0F" w:rsidRDefault="009B6C0F" w:rsidP="003B4954"/>
    <w:p w:rsidR="005C504C" w:rsidRDefault="005C504C" w:rsidP="003B4954">
      <w:pPr>
        <w:pStyle w:val="Default"/>
        <w:jc w:val="center"/>
        <w:rPr>
          <w:b/>
          <w:bCs/>
          <w:color w:val="auto"/>
        </w:rPr>
      </w:pPr>
    </w:p>
    <w:p w:rsidR="009B6C0F" w:rsidRPr="003A22FF" w:rsidRDefault="009B6C0F" w:rsidP="003B4954">
      <w:pPr>
        <w:pStyle w:val="Default"/>
        <w:jc w:val="center"/>
        <w:rPr>
          <w:b/>
          <w:bCs/>
          <w:color w:val="auto"/>
        </w:rPr>
      </w:pPr>
      <w:r w:rsidRPr="003A22FF">
        <w:rPr>
          <w:b/>
          <w:bCs/>
          <w:color w:val="auto"/>
        </w:rPr>
        <w:t xml:space="preserve">ЛИСТ РЕГИСТРАЦИИ ИЗМЕНЕНИЙ </w:t>
      </w:r>
    </w:p>
    <w:p w:rsidR="009B6C0F" w:rsidRPr="003A22FF" w:rsidRDefault="009B6C0F" w:rsidP="003B4954">
      <w:pPr>
        <w:pStyle w:val="Default"/>
        <w:jc w:val="center"/>
        <w:rPr>
          <w:b/>
          <w:bCs/>
          <w:color w:val="auto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640"/>
        <w:gridCol w:w="1004"/>
        <w:gridCol w:w="1238"/>
        <w:gridCol w:w="1373"/>
        <w:gridCol w:w="1350"/>
        <w:gridCol w:w="1895"/>
      </w:tblGrid>
      <w:tr w:rsidR="009B6C0F" w:rsidRPr="003A22FF" w:rsidTr="008A6390">
        <w:trPr>
          <w:trHeight w:val="287"/>
        </w:trPr>
        <w:tc>
          <w:tcPr>
            <w:tcW w:w="1372" w:type="dxa"/>
            <w:vMerge w:val="restart"/>
          </w:tcPr>
          <w:p w:rsidR="009B6C0F" w:rsidRPr="003A22FF" w:rsidRDefault="009B6C0F" w:rsidP="00615EB8">
            <w:pPr>
              <w:pStyle w:val="Default"/>
              <w:jc w:val="center"/>
              <w:rPr>
                <w:b/>
                <w:color w:val="auto"/>
              </w:rPr>
            </w:pPr>
            <w:r w:rsidRPr="003A22FF">
              <w:rPr>
                <w:b/>
                <w:color w:val="auto"/>
              </w:rPr>
              <w:t>№ изменения и приказа</w:t>
            </w:r>
          </w:p>
        </w:tc>
        <w:tc>
          <w:tcPr>
            <w:tcW w:w="3882" w:type="dxa"/>
            <w:gridSpan w:val="3"/>
          </w:tcPr>
          <w:p w:rsidR="009B6C0F" w:rsidRPr="003A22FF" w:rsidRDefault="009B6C0F" w:rsidP="00615EB8">
            <w:pPr>
              <w:pStyle w:val="Default"/>
              <w:jc w:val="center"/>
              <w:rPr>
                <w:b/>
                <w:color w:val="auto"/>
              </w:rPr>
            </w:pPr>
            <w:r w:rsidRPr="003A22FF">
              <w:rPr>
                <w:b/>
                <w:color w:val="auto"/>
              </w:rPr>
              <w:t>Номер пункта (подпункта)</w:t>
            </w:r>
          </w:p>
        </w:tc>
        <w:tc>
          <w:tcPr>
            <w:tcW w:w="1373" w:type="dxa"/>
            <w:vMerge w:val="restart"/>
          </w:tcPr>
          <w:p w:rsidR="009B6C0F" w:rsidRPr="003A22FF" w:rsidRDefault="009B6C0F" w:rsidP="00615EB8">
            <w:pPr>
              <w:pStyle w:val="Default"/>
              <w:jc w:val="center"/>
              <w:rPr>
                <w:b/>
                <w:color w:val="auto"/>
              </w:rPr>
            </w:pPr>
            <w:r w:rsidRPr="003A22FF">
              <w:rPr>
                <w:b/>
                <w:color w:val="auto"/>
              </w:rPr>
              <w:t>Дата внесения изменения</w:t>
            </w:r>
          </w:p>
        </w:tc>
        <w:tc>
          <w:tcPr>
            <w:tcW w:w="1350" w:type="dxa"/>
            <w:vMerge w:val="restart"/>
          </w:tcPr>
          <w:p w:rsidR="009B6C0F" w:rsidRPr="003A22FF" w:rsidRDefault="009B6C0F" w:rsidP="00615EB8">
            <w:pPr>
              <w:pStyle w:val="Default"/>
              <w:jc w:val="center"/>
              <w:rPr>
                <w:b/>
                <w:color w:val="auto"/>
              </w:rPr>
            </w:pPr>
            <w:r w:rsidRPr="003A22FF">
              <w:rPr>
                <w:b/>
                <w:color w:val="auto"/>
              </w:rPr>
              <w:t>Всего листов в документе</w:t>
            </w:r>
          </w:p>
        </w:tc>
        <w:tc>
          <w:tcPr>
            <w:tcW w:w="1894" w:type="dxa"/>
            <w:vMerge w:val="restart"/>
          </w:tcPr>
          <w:p w:rsidR="009B6C0F" w:rsidRPr="003A22FF" w:rsidRDefault="009B6C0F" w:rsidP="00615EB8">
            <w:pPr>
              <w:pStyle w:val="Default"/>
              <w:jc w:val="center"/>
              <w:rPr>
                <w:b/>
                <w:color w:val="auto"/>
              </w:rPr>
            </w:pPr>
            <w:r w:rsidRPr="003A22FF">
              <w:rPr>
                <w:b/>
                <w:color w:val="auto"/>
              </w:rPr>
              <w:t>Подпись ответственного за внесения изменений</w:t>
            </w:r>
          </w:p>
        </w:tc>
      </w:tr>
      <w:tr w:rsidR="009B6C0F" w:rsidRPr="003A22FF" w:rsidTr="008A6390">
        <w:trPr>
          <w:trHeight w:val="153"/>
        </w:trPr>
        <w:tc>
          <w:tcPr>
            <w:tcW w:w="1372" w:type="dxa"/>
            <w:vMerge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40" w:type="dxa"/>
          </w:tcPr>
          <w:p w:rsidR="009B6C0F" w:rsidRPr="003A22FF" w:rsidRDefault="009B6C0F" w:rsidP="00615EB8">
            <w:pPr>
              <w:pStyle w:val="Default"/>
              <w:jc w:val="center"/>
              <w:rPr>
                <w:b/>
                <w:color w:val="auto"/>
              </w:rPr>
            </w:pPr>
            <w:r w:rsidRPr="003A22FF">
              <w:rPr>
                <w:b/>
                <w:color w:val="auto"/>
              </w:rPr>
              <w:t>Измененного</w:t>
            </w:r>
          </w:p>
        </w:tc>
        <w:tc>
          <w:tcPr>
            <w:tcW w:w="1005" w:type="dxa"/>
          </w:tcPr>
          <w:p w:rsidR="009B6C0F" w:rsidRPr="003A22FF" w:rsidRDefault="009B6C0F" w:rsidP="00615EB8">
            <w:pPr>
              <w:pStyle w:val="Default"/>
              <w:jc w:val="center"/>
              <w:rPr>
                <w:b/>
                <w:color w:val="auto"/>
              </w:rPr>
            </w:pPr>
            <w:r w:rsidRPr="003A22FF">
              <w:rPr>
                <w:b/>
                <w:color w:val="auto"/>
              </w:rPr>
              <w:t>Нового</w:t>
            </w:r>
          </w:p>
        </w:tc>
        <w:tc>
          <w:tcPr>
            <w:tcW w:w="1238" w:type="dxa"/>
          </w:tcPr>
          <w:p w:rsidR="009B6C0F" w:rsidRPr="003A22FF" w:rsidRDefault="009B6C0F" w:rsidP="00615EB8">
            <w:pPr>
              <w:pStyle w:val="Default"/>
              <w:jc w:val="center"/>
              <w:rPr>
                <w:b/>
                <w:color w:val="auto"/>
              </w:rPr>
            </w:pPr>
            <w:r w:rsidRPr="003A22FF">
              <w:rPr>
                <w:b/>
                <w:color w:val="auto"/>
              </w:rPr>
              <w:t>Изъятого</w:t>
            </w:r>
          </w:p>
        </w:tc>
        <w:tc>
          <w:tcPr>
            <w:tcW w:w="1373" w:type="dxa"/>
            <w:vMerge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50" w:type="dxa"/>
            <w:vMerge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94" w:type="dxa"/>
            <w:vMerge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</w:tr>
      <w:tr w:rsidR="009B6C0F" w:rsidRPr="003A22FF" w:rsidTr="008A6390">
        <w:trPr>
          <w:trHeight w:val="287"/>
        </w:trPr>
        <w:tc>
          <w:tcPr>
            <w:tcW w:w="1372" w:type="dxa"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40" w:type="dxa"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05" w:type="dxa"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38" w:type="dxa"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73" w:type="dxa"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50" w:type="dxa"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94" w:type="dxa"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</w:tr>
      <w:tr w:rsidR="009B6C0F" w:rsidRPr="003A22FF" w:rsidTr="008A6390">
        <w:trPr>
          <w:trHeight w:val="287"/>
        </w:trPr>
        <w:tc>
          <w:tcPr>
            <w:tcW w:w="1372" w:type="dxa"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40" w:type="dxa"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05" w:type="dxa"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38" w:type="dxa"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73" w:type="dxa"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50" w:type="dxa"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94" w:type="dxa"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</w:tr>
      <w:tr w:rsidR="009B6C0F" w:rsidRPr="003A22FF" w:rsidTr="008A6390">
        <w:trPr>
          <w:trHeight w:val="287"/>
        </w:trPr>
        <w:tc>
          <w:tcPr>
            <w:tcW w:w="1372" w:type="dxa"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40" w:type="dxa"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05" w:type="dxa"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38" w:type="dxa"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73" w:type="dxa"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50" w:type="dxa"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94" w:type="dxa"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</w:tr>
      <w:tr w:rsidR="009B6C0F" w:rsidRPr="003A22FF" w:rsidTr="008A6390">
        <w:trPr>
          <w:trHeight w:val="287"/>
        </w:trPr>
        <w:tc>
          <w:tcPr>
            <w:tcW w:w="1372" w:type="dxa"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40" w:type="dxa"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05" w:type="dxa"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38" w:type="dxa"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73" w:type="dxa"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50" w:type="dxa"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94" w:type="dxa"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</w:tr>
      <w:tr w:rsidR="009B6C0F" w:rsidRPr="003A22FF" w:rsidTr="008A6390">
        <w:trPr>
          <w:trHeight w:val="287"/>
        </w:trPr>
        <w:tc>
          <w:tcPr>
            <w:tcW w:w="1372" w:type="dxa"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40" w:type="dxa"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05" w:type="dxa"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38" w:type="dxa"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73" w:type="dxa"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50" w:type="dxa"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94" w:type="dxa"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</w:tr>
      <w:tr w:rsidR="009B6C0F" w:rsidRPr="003A22FF" w:rsidTr="008A6390">
        <w:trPr>
          <w:trHeight w:val="303"/>
        </w:trPr>
        <w:tc>
          <w:tcPr>
            <w:tcW w:w="1372" w:type="dxa"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40" w:type="dxa"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005" w:type="dxa"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38" w:type="dxa"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73" w:type="dxa"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50" w:type="dxa"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94" w:type="dxa"/>
          </w:tcPr>
          <w:p w:rsidR="009B6C0F" w:rsidRPr="003A22FF" w:rsidRDefault="009B6C0F" w:rsidP="00615EB8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9B6C0F" w:rsidRPr="003A22FF" w:rsidRDefault="009B6C0F" w:rsidP="003B4954">
      <w:pPr>
        <w:pStyle w:val="Default"/>
        <w:jc w:val="center"/>
        <w:rPr>
          <w:color w:val="auto"/>
        </w:rPr>
      </w:pPr>
    </w:p>
    <w:p w:rsidR="009B6C0F" w:rsidRPr="003A22FF" w:rsidRDefault="009B6C0F" w:rsidP="003B4954">
      <w:pPr>
        <w:autoSpaceDE w:val="0"/>
        <w:autoSpaceDN w:val="0"/>
        <w:adjustRightInd w:val="0"/>
      </w:pPr>
    </w:p>
    <w:p w:rsidR="009B6C0F" w:rsidRDefault="009B6C0F" w:rsidP="004F2DD5">
      <w:pPr>
        <w:ind w:firstLine="567"/>
        <w:contextualSpacing/>
        <w:rPr>
          <w:rFonts w:ascii="Times New Roman" w:hAnsi="Times New Roman"/>
          <w:sz w:val="24"/>
          <w:szCs w:val="24"/>
        </w:rPr>
      </w:pPr>
    </w:p>
    <w:sectPr w:rsidR="009B6C0F" w:rsidSect="00D91242">
      <w:footerReference w:type="even" r:id="rId10"/>
      <w:footerReference w:type="default" r:id="rId11"/>
      <w:pgSz w:w="11906" w:h="16838"/>
      <w:pgMar w:top="1134" w:right="1134" w:bottom="1134" w:left="1134" w:header="709" w:footer="363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75D" w:rsidRDefault="008E575D">
      <w:r>
        <w:separator/>
      </w:r>
    </w:p>
  </w:endnote>
  <w:endnote w:type="continuationSeparator" w:id="0">
    <w:p w:rsidR="008E575D" w:rsidRDefault="008E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C0F" w:rsidRDefault="009B6C0F" w:rsidP="00ED4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6C0F" w:rsidRDefault="009B6C0F" w:rsidP="0062393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429137"/>
      <w:docPartObj>
        <w:docPartGallery w:val="Page Numbers (Bottom of Page)"/>
        <w:docPartUnique/>
      </w:docPartObj>
    </w:sdtPr>
    <w:sdtEndPr/>
    <w:sdtContent>
      <w:p w:rsidR="00D16EDB" w:rsidRDefault="00D16ED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647">
          <w:rPr>
            <w:noProof/>
          </w:rPr>
          <w:t>10</w:t>
        </w:r>
        <w:r>
          <w:fldChar w:fldCharType="end"/>
        </w:r>
      </w:p>
    </w:sdtContent>
  </w:sdt>
  <w:p w:rsidR="009B6C0F" w:rsidRDefault="009B6C0F" w:rsidP="006239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75D" w:rsidRDefault="008E575D">
      <w:r>
        <w:separator/>
      </w:r>
    </w:p>
  </w:footnote>
  <w:footnote w:type="continuationSeparator" w:id="0">
    <w:p w:rsidR="008E575D" w:rsidRDefault="008E5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B3"/>
    <w:rsid w:val="00001205"/>
    <w:rsid w:val="00017E98"/>
    <w:rsid w:val="000201C7"/>
    <w:rsid w:val="000263F9"/>
    <w:rsid w:val="00063E53"/>
    <w:rsid w:val="00065163"/>
    <w:rsid w:val="00075320"/>
    <w:rsid w:val="00083A7C"/>
    <w:rsid w:val="0009156E"/>
    <w:rsid w:val="00094BF2"/>
    <w:rsid w:val="000A7A53"/>
    <w:rsid w:val="001145F1"/>
    <w:rsid w:val="00120BC1"/>
    <w:rsid w:val="00137ECF"/>
    <w:rsid w:val="00181DE3"/>
    <w:rsid w:val="001A014D"/>
    <w:rsid w:val="001B4323"/>
    <w:rsid w:val="001F34ED"/>
    <w:rsid w:val="001F48C7"/>
    <w:rsid w:val="001F72BF"/>
    <w:rsid w:val="002122B8"/>
    <w:rsid w:val="00216647"/>
    <w:rsid w:val="00225663"/>
    <w:rsid w:val="00225A21"/>
    <w:rsid w:val="0022768A"/>
    <w:rsid w:val="002364A9"/>
    <w:rsid w:val="002448D1"/>
    <w:rsid w:val="00256670"/>
    <w:rsid w:val="0026677D"/>
    <w:rsid w:val="002C25EC"/>
    <w:rsid w:val="00304270"/>
    <w:rsid w:val="0033054B"/>
    <w:rsid w:val="00331A99"/>
    <w:rsid w:val="0033664A"/>
    <w:rsid w:val="003400AF"/>
    <w:rsid w:val="00354B35"/>
    <w:rsid w:val="00357766"/>
    <w:rsid w:val="003603A2"/>
    <w:rsid w:val="00361333"/>
    <w:rsid w:val="00377094"/>
    <w:rsid w:val="00393B3D"/>
    <w:rsid w:val="003A22FF"/>
    <w:rsid w:val="003B4954"/>
    <w:rsid w:val="003C3238"/>
    <w:rsid w:val="003D2858"/>
    <w:rsid w:val="003F1183"/>
    <w:rsid w:val="003F19C9"/>
    <w:rsid w:val="003F2316"/>
    <w:rsid w:val="0043310E"/>
    <w:rsid w:val="004361F1"/>
    <w:rsid w:val="004432E4"/>
    <w:rsid w:val="004539CB"/>
    <w:rsid w:val="00457185"/>
    <w:rsid w:val="004633EC"/>
    <w:rsid w:val="00475D18"/>
    <w:rsid w:val="00496673"/>
    <w:rsid w:val="004D6CCC"/>
    <w:rsid w:val="004E0832"/>
    <w:rsid w:val="004F2DD5"/>
    <w:rsid w:val="004F45AE"/>
    <w:rsid w:val="005352CD"/>
    <w:rsid w:val="00535E37"/>
    <w:rsid w:val="00543971"/>
    <w:rsid w:val="005520F1"/>
    <w:rsid w:val="005549AD"/>
    <w:rsid w:val="00574BF4"/>
    <w:rsid w:val="00587914"/>
    <w:rsid w:val="005A25E3"/>
    <w:rsid w:val="005B13E6"/>
    <w:rsid w:val="005B657D"/>
    <w:rsid w:val="005C504C"/>
    <w:rsid w:val="005C6557"/>
    <w:rsid w:val="005D0684"/>
    <w:rsid w:val="005F5EC0"/>
    <w:rsid w:val="00615EB8"/>
    <w:rsid w:val="0061669C"/>
    <w:rsid w:val="0062393E"/>
    <w:rsid w:val="00634F17"/>
    <w:rsid w:val="00640174"/>
    <w:rsid w:val="00643BE1"/>
    <w:rsid w:val="00655F37"/>
    <w:rsid w:val="00670644"/>
    <w:rsid w:val="00674816"/>
    <w:rsid w:val="006A7FB9"/>
    <w:rsid w:val="006C603E"/>
    <w:rsid w:val="006F1C33"/>
    <w:rsid w:val="006F78E7"/>
    <w:rsid w:val="00705D0C"/>
    <w:rsid w:val="00714133"/>
    <w:rsid w:val="00727876"/>
    <w:rsid w:val="00745749"/>
    <w:rsid w:val="00775F17"/>
    <w:rsid w:val="007D18B3"/>
    <w:rsid w:val="007D4095"/>
    <w:rsid w:val="007E4CEE"/>
    <w:rsid w:val="00802104"/>
    <w:rsid w:val="0082448E"/>
    <w:rsid w:val="008270E5"/>
    <w:rsid w:val="008337E0"/>
    <w:rsid w:val="0084490E"/>
    <w:rsid w:val="00846ECE"/>
    <w:rsid w:val="00890000"/>
    <w:rsid w:val="008A6390"/>
    <w:rsid w:val="008E1368"/>
    <w:rsid w:val="008E575D"/>
    <w:rsid w:val="00913528"/>
    <w:rsid w:val="00922BFE"/>
    <w:rsid w:val="00941F7A"/>
    <w:rsid w:val="00945B02"/>
    <w:rsid w:val="00991D41"/>
    <w:rsid w:val="009B6C0F"/>
    <w:rsid w:val="009C1DC0"/>
    <w:rsid w:val="009D65D8"/>
    <w:rsid w:val="009E49C7"/>
    <w:rsid w:val="00A11089"/>
    <w:rsid w:val="00A13D4F"/>
    <w:rsid w:val="00A15D2C"/>
    <w:rsid w:val="00A63E05"/>
    <w:rsid w:val="00A70E31"/>
    <w:rsid w:val="00A83F23"/>
    <w:rsid w:val="00A85B41"/>
    <w:rsid w:val="00AA4FC9"/>
    <w:rsid w:val="00AC3C76"/>
    <w:rsid w:val="00AC6BF2"/>
    <w:rsid w:val="00AE03A9"/>
    <w:rsid w:val="00B04C93"/>
    <w:rsid w:val="00B06211"/>
    <w:rsid w:val="00B07ADE"/>
    <w:rsid w:val="00B227DA"/>
    <w:rsid w:val="00B27F4E"/>
    <w:rsid w:val="00B34C18"/>
    <w:rsid w:val="00B35E87"/>
    <w:rsid w:val="00B4783C"/>
    <w:rsid w:val="00B75E74"/>
    <w:rsid w:val="00B76BBD"/>
    <w:rsid w:val="00B821AD"/>
    <w:rsid w:val="00B829A7"/>
    <w:rsid w:val="00B847F7"/>
    <w:rsid w:val="00BA2CAE"/>
    <w:rsid w:val="00BE6DBC"/>
    <w:rsid w:val="00C015C0"/>
    <w:rsid w:val="00C06AF2"/>
    <w:rsid w:val="00C170CD"/>
    <w:rsid w:val="00C45835"/>
    <w:rsid w:val="00C700A9"/>
    <w:rsid w:val="00C75301"/>
    <w:rsid w:val="00C90D49"/>
    <w:rsid w:val="00CA3C4E"/>
    <w:rsid w:val="00CC21D2"/>
    <w:rsid w:val="00CC59FC"/>
    <w:rsid w:val="00D16EDB"/>
    <w:rsid w:val="00D17A1B"/>
    <w:rsid w:val="00D24ACE"/>
    <w:rsid w:val="00D263D3"/>
    <w:rsid w:val="00D37196"/>
    <w:rsid w:val="00D45BE8"/>
    <w:rsid w:val="00D47ED3"/>
    <w:rsid w:val="00D50A10"/>
    <w:rsid w:val="00D51581"/>
    <w:rsid w:val="00D91242"/>
    <w:rsid w:val="00DB1F70"/>
    <w:rsid w:val="00DB5D85"/>
    <w:rsid w:val="00DE74F4"/>
    <w:rsid w:val="00DF359A"/>
    <w:rsid w:val="00E2064F"/>
    <w:rsid w:val="00E24425"/>
    <w:rsid w:val="00E367FF"/>
    <w:rsid w:val="00E56299"/>
    <w:rsid w:val="00E729F7"/>
    <w:rsid w:val="00EA0F17"/>
    <w:rsid w:val="00EA3960"/>
    <w:rsid w:val="00EC5B27"/>
    <w:rsid w:val="00ED3338"/>
    <w:rsid w:val="00ED4F16"/>
    <w:rsid w:val="00EF51BC"/>
    <w:rsid w:val="00F228A2"/>
    <w:rsid w:val="00F36307"/>
    <w:rsid w:val="00F44216"/>
    <w:rsid w:val="00F50B62"/>
    <w:rsid w:val="00F650DB"/>
    <w:rsid w:val="00F675B1"/>
    <w:rsid w:val="00F67B33"/>
    <w:rsid w:val="00F818C9"/>
    <w:rsid w:val="00F82544"/>
    <w:rsid w:val="00FB6870"/>
    <w:rsid w:val="00FC7407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04"/>
    <w:pPr>
      <w:spacing w:after="200" w:line="276" w:lineRule="auto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566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6239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33054B"/>
    <w:rPr>
      <w:rFonts w:cs="Times New Roman"/>
      <w:lang w:eastAsia="en-US"/>
    </w:rPr>
  </w:style>
  <w:style w:type="character" w:styleId="a5">
    <w:name w:val="page number"/>
    <w:basedOn w:val="a0"/>
    <w:uiPriority w:val="99"/>
    <w:rsid w:val="0062393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9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673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17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7A1B"/>
    <w:rPr>
      <w:lang w:eastAsia="en-US"/>
    </w:rPr>
  </w:style>
  <w:style w:type="paragraph" w:customStyle="1" w:styleId="s1">
    <w:name w:val="s_1"/>
    <w:basedOn w:val="a"/>
    <w:rsid w:val="00EF51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F51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04"/>
    <w:pPr>
      <w:spacing w:after="200" w:line="276" w:lineRule="auto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566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62393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33054B"/>
    <w:rPr>
      <w:rFonts w:cs="Times New Roman"/>
      <w:lang w:eastAsia="en-US"/>
    </w:rPr>
  </w:style>
  <w:style w:type="character" w:styleId="a5">
    <w:name w:val="page number"/>
    <w:basedOn w:val="a0"/>
    <w:uiPriority w:val="99"/>
    <w:rsid w:val="0062393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9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673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17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7A1B"/>
    <w:rPr>
      <w:lang w:eastAsia="en-US"/>
    </w:rPr>
  </w:style>
  <w:style w:type="paragraph" w:customStyle="1" w:styleId="s1">
    <w:name w:val="s_1"/>
    <w:basedOn w:val="a"/>
    <w:rsid w:val="00EF51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F5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4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59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64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04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2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582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50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075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771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142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2344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33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2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20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4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72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19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5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267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04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814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84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054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4575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3431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72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90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5C7DD-2528-4430-8DE6-77AFA92F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12</Pages>
  <Words>4280</Words>
  <Characters>24401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НАУЧНЫХ ОРГАНИЗАЦИЙ</vt:lpstr>
    </vt:vector>
  </TitlesOfParts>
  <Company/>
  <LinksUpToDate>false</LinksUpToDate>
  <CharactersWithSpaces>28624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НАУЧНЫХ ОРГАНИЗАЦИЙ</dc:title>
  <dc:creator>User</dc:creator>
  <cp:lastModifiedBy>User</cp:lastModifiedBy>
  <cp:revision>30</cp:revision>
  <cp:lastPrinted>2019-04-01T11:36:00Z</cp:lastPrinted>
  <dcterms:created xsi:type="dcterms:W3CDTF">2019-02-12T08:40:00Z</dcterms:created>
  <dcterms:modified xsi:type="dcterms:W3CDTF">2019-04-01T11:37:00Z</dcterms:modified>
</cp:coreProperties>
</file>