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2"/>
        <w:gridCol w:w="3992"/>
      </w:tblGrid>
      <w:tr w:rsidR="005E7288" w:rsidTr="009A5CAB">
        <w:trPr>
          <w:trHeight w:val="447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</w:tcPr>
          <w:p w:rsidR="003D32D4" w:rsidRDefault="005E7288" w:rsidP="003D32D4">
            <w:pPr>
              <w:spacing w:after="0" w:line="240" w:lineRule="auto"/>
              <w:ind w:left="33"/>
              <w:rPr>
                <w:sz w:val="22"/>
                <w:szCs w:val="22"/>
              </w:rPr>
            </w:pPr>
            <w:r w:rsidRPr="005E7288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2408059" cy="1078307"/>
                  <wp:effectExtent l="0" t="0" r="0" b="7620"/>
                  <wp:docPr id="4" name="Рисунок 4" descr="D:\Users\Михаил\Desktop\Отдел права. Новые документы\План работы отдела права (на заседаниях). 2022\2022 с тигренком.обрез2.лег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Михаил\Desktop\Отдел права. Новые документы\План работы отдела права (на заседаниях). 2022\2022 с тигренком.обрез2.лег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1456" cy="1133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2D4" w:rsidRDefault="003D32D4" w:rsidP="003D32D4">
            <w:pPr>
              <w:spacing w:after="0" w:line="240" w:lineRule="auto"/>
              <w:ind w:firstLine="6237"/>
              <w:jc w:val="center"/>
              <w:rPr>
                <w:sz w:val="22"/>
                <w:szCs w:val="22"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</w:tcPr>
          <w:p w:rsidR="003D32D4" w:rsidRPr="003D32D4" w:rsidRDefault="003D32D4" w:rsidP="003D32D4">
            <w:pPr>
              <w:spacing w:after="0"/>
              <w:jc w:val="center"/>
              <w:rPr>
                <w:sz w:val="22"/>
                <w:szCs w:val="22"/>
              </w:rPr>
            </w:pPr>
            <w:r w:rsidRPr="003D32D4">
              <w:rPr>
                <w:sz w:val="22"/>
                <w:szCs w:val="22"/>
              </w:rPr>
              <w:t>«УТВЕРЖДАЮ»</w:t>
            </w:r>
          </w:p>
          <w:p w:rsidR="003D32D4" w:rsidRPr="003D32D4" w:rsidRDefault="003D32D4" w:rsidP="003D32D4">
            <w:pPr>
              <w:spacing w:after="0"/>
              <w:jc w:val="center"/>
              <w:rPr>
                <w:sz w:val="22"/>
                <w:szCs w:val="22"/>
              </w:rPr>
            </w:pPr>
            <w:r w:rsidRPr="003D32D4">
              <w:rPr>
                <w:sz w:val="22"/>
                <w:szCs w:val="22"/>
              </w:rPr>
              <w:t xml:space="preserve">Заведующий отделом права </w:t>
            </w:r>
          </w:p>
          <w:p w:rsidR="003D32D4" w:rsidRPr="003D32D4" w:rsidRDefault="003D32D4" w:rsidP="003D32D4">
            <w:pPr>
              <w:spacing w:after="0"/>
              <w:jc w:val="center"/>
              <w:rPr>
                <w:sz w:val="22"/>
                <w:szCs w:val="22"/>
              </w:rPr>
            </w:pPr>
            <w:r w:rsidRPr="003D32D4">
              <w:rPr>
                <w:sz w:val="22"/>
                <w:szCs w:val="22"/>
              </w:rPr>
              <w:t>Института философии и права</w:t>
            </w:r>
          </w:p>
          <w:p w:rsidR="003D32D4" w:rsidRPr="003D32D4" w:rsidRDefault="003D32D4" w:rsidP="003D32D4">
            <w:pPr>
              <w:spacing w:after="0"/>
              <w:jc w:val="center"/>
              <w:rPr>
                <w:sz w:val="22"/>
                <w:szCs w:val="22"/>
              </w:rPr>
            </w:pPr>
            <w:r w:rsidRPr="003D32D4">
              <w:rPr>
                <w:sz w:val="22"/>
                <w:szCs w:val="22"/>
              </w:rPr>
              <w:t>Уральского отделения РАН</w:t>
            </w:r>
          </w:p>
          <w:p w:rsidR="003D32D4" w:rsidRPr="003D32D4" w:rsidRDefault="003D32D4" w:rsidP="003D32D4">
            <w:pPr>
              <w:spacing w:after="0"/>
              <w:jc w:val="center"/>
              <w:rPr>
                <w:sz w:val="22"/>
                <w:szCs w:val="22"/>
              </w:rPr>
            </w:pPr>
            <w:r w:rsidRPr="003D32D4">
              <w:rPr>
                <w:sz w:val="22"/>
                <w:szCs w:val="22"/>
              </w:rPr>
              <w:t xml:space="preserve">М.Ф. Казанцев </w:t>
            </w:r>
            <w:r w:rsidRPr="003D32D4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21EB8D03" wp14:editId="648D6602">
                  <wp:extent cx="965200" cy="376663"/>
                  <wp:effectExtent l="0" t="0" r="6350" b="4445"/>
                  <wp:docPr id="1" name="Рисунок 1" descr="D:\Users\Михаил\Documents\КМФ.ЛД.Разобр\КМФ. Подпись скан\КМФ. Подпись синяя. 2016.04 (контр.) уровень.обрез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Михаил\Documents\КМФ.ЛД.Разобр\КМФ. Подпись скан\КМФ. Подпись синяя. 2016.04 (контр.) уровень.обрез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324" cy="399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2D4" w:rsidRDefault="005E7288" w:rsidP="00990CEA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января 2022</w:t>
            </w:r>
            <w:r w:rsidR="003D32D4" w:rsidRPr="003D32D4">
              <w:rPr>
                <w:sz w:val="22"/>
                <w:szCs w:val="22"/>
              </w:rPr>
              <w:t xml:space="preserve"> года</w:t>
            </w:r>
          </w:p>
        </w:tc>
      </w:tr>
    </w:tbl>
    <w:p w:rsidR="001339B7" w:rsidRPr="00074CDB" w:rsidRDefault="001339B7" w:rsidP="00C0635A">
      <w:pPr>
        <w:spacing w:after="0" w:line="240" w:lineRule="auto"/>
        <w:jc w:val="right"/>
        <w:rPr>
          <w:sz w:val="24"/>
          <w:szCs w:val="24"/>
        </w:rPr>
      </w:pPr>
    </w:p>
    <w:p w:rsidR="00990CEA" w:rsidRDefault="00990CEA" w:rsidP="003B635B">
      <w:pPr>
        <w:spacing w:after="0" w:line="240" w:lineRule="auto"/>
        <w:jc w:val="center"/>
        <w:rPr>
          <w:b/>
          <w:sz w:val="24"/>
          <w:szCs w:val="24"/>
        </w:rPr>
      </w:pPr>
    </w:p>
    <w:p w:rsidR="003B635B" w:rsidRPr="00074CDB" w:rsidRDefault="003B635B" w:rsidP="003B635B">
      <w:pPr>
        <w:spacing w:after="0" w:line="240" w:lineRule="auto"/>
        <w:jc w:val="center"/>
        <w:rPr>
          <w:b/>
          <w:sz w:val="24"/>
          <w:szCs w:val="24"/>
        </w:rPr>
      </w:pPr>
      <w:r w:rsidRPr="00074CDB">
        <w:rPr>
          <w:b/>
          <w:sz w:val="24"/>
          <w:szCs w:val="24"/>
        </w:rPr>
        <w:t>ПЛАН</w:t>
      </w:r>
    </w:p>
    <w:p w:rsidR="000512F0" w:rsidRPr="00074CDB" w:rsidRDefault="0013199F" w:rsidP="003B635B">
      <w:pPr>
        <w:spacing w:after="0" w:line="240" w:lineRule="auto"/>
        <w:jc w:val="center"/>
        <w:rPr>
          <w:b/>
          <w:sz w:val="24"/>
          <w:szCs w:val="24"/>
        </w:rPr>
      </w:pPr>
      <w:r w:rsidRPr="00074CDB">
        <w:rPr>
          <w:b/>
          <w:sz w:val="24"/>
          <w:szCs w:val="24"/>
        </w:rPr>
        <w:t>работы</w:t>
      </w:r>
      <w:r w:rsidR="003B635B" w:rsidRPr="00074CDB">
        <w:rPr>
          <w:b/>
          <w:sz w:val="24"/>
          <w:szCs w:val="24"/>
        </w:rPr>
        <w:t xml:space="preserve"> </w:t>
      </w:r>
      <w:r w:rsidRPr="00074CDB">
        <w:rPr>
          <w:b/>
          <w:sz w:val="24"/>
          <w:szCs w:val="24"/>
        </w:rPr>
        <w:t xml:space="preserve">(на заседаниях) </w:t>
      </w:r>
      <w:r w:rsidR="003B635B" w:rsidRPr="00074CDB">
        <w:rPr>
          <w:b/>
          <w:sz w:val="24"/>
          <w:szCs w:val="24"/>
        </w:rPr>
        <w:t xml:space="preserve">отдела права </w:t>
      </w:r>
    </w:p>
    <w:p w:rsidR="003B635B" w:rsidRPr="00074CDB" w:rsidRDefault="003B635B" w:rsidP="003B635B">
      <w:pPr>
        <w:spacing w:after="0" w:line="240" w:lineRule="auto"/>
        <w:jc w:val="center"/>
        <w:rPr>
          <w:b/>
          <w:sz w:val="24"/>
          <w:szCs w:val="24"/>
        </w:rPr>
      </w:pPr>
      <w:r w:rsidRPr="00074CDB">
        <w:rPr>
          <w:b/>
          <w:sz w:val="24"/>
          <w:szCs w:val="24"/>
        </w:rPr>
        <w:t>Института философии и права</w:t>
      </w:r>
    </w:p>
    <w:p w:rsidR="003B635B" w:rsidRPr="00074CDB" w:rsidRDefault="003B635B" w:rsidP="003B635B">
      <w:pPr>
        <w:spacing w:after="0" w:line="240" w:lineRule="auto"/>
        <w:jc w:val="center"/>
        <w:rPr>
          <w:b/>
          <w:sz w:val="24"/>
          <w:szCs w:val="24"/>
        </w:rPr>
      </w:pPr>
      <w:r w:rsidRPr="00074CDB">
        <w:rPr>
          <w:b/>
          <w:sz w:val="24"/>
          <w:szCs w:val="24"/>
        </w:rPr>
        <w:t>Уральского отделения Российской академии наук</w:t>
      </w:r>
    </w:p>
    <w:p w:rsidR="003B635B" w:rsidRPr="00074CDB" w:rsidRDefault="003B635B" w:rsidP="00516B81">
      <w:pPr>
        <w:spacing w:after="0" w:line="240" w:lineRule="auto"/>
        <w:jc w:val="center"/>
        <w:rPr>
          <w:b/>
          <w:sz w:val="24"/>
          <w:szCs w:val="24"/>
        </w:rPr>
      </w:pPr>
      <w:r w:rsidRPr="00074CDB">
        <w:rPr>
          <w:b/>
          <w:sz w:val="24"/>
          <w:szCs w:val="24"/>
        </w:rPr>
        <w:t xml:space="preserve">на </w:t>
      </w:r>
      <w:r w:rsidR="00342524" w:rsidRPr="00074CDB">
        <w:rPr>
          <w:b/>
          <w:sz w:val="24"/>
          <w:szCs w:val="24"/>
        </w:rPr>
        <w:t>202</w:t>
      </w:r>
      <w:r w:rsidR="005E7288">
        <w:rPr>
          <w:b/>
          <w:sz w:val="24"/>
          <w:szCs w:val="24"/>
        </w:rPr>
        <w:t>2</w:t>
      </w:r>
      <w:r w:rsidR="00977413" w:rsidRPr="00074CDB">
        <w:rPr>
          <w:b/>
          <w:sz w:val="24"/>
          <w:szCs w:val="24"/>
        </w:rPr>
        <w:t xml:space="preserve"> год</w:t>
      </w:r>
      <w:r w:rsidR="00516B81" w:rsidRPr="00074CDB">
        <w:rPr>
          <w:b/>
          <w:sz w:val="24"/>
          <w:szCs w:val="24"/>
        </w:rPr>
        <w:t xml:space="preserve"> </w:t>
      </w:r>
    </w:p>
    <w:p w:rsidR="00516B81" w:rsidRPr="00074CDB" w:rsidRDefault="00516B81" w:rsidP="009D34DB">
      <w:pPr>
        <w:spacing w:line="240" w:lineRule="auto"/>
        <w:jc w:val="center"/>
        <w:rPr>
          <w:sz w:val="24"/>
          <w:szCs w:val="24"/>
        </w:rPr>
      </w:pPr>
    </w:p>
    <w:tbl>
      <w:tblPr>
        <w:tblStyle w:val="a3"/>
        <w:tblW w:w="10201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75"/>
        <w:gridCol w:w="4149"/>
        <w:gridCol w:w="3402"/>
        <w:gridCol w:w="1275"/>
      </w:tblGrid>
      <w:tr w:rsidR="00C61C31" w:rsidRPr="00556A8E" w:rsidTr="009A5CAB">
        <w:tc>
          <w:tcPr>
            <w:tcW w:w="1375" w:type="dxa"/>
            <w:vAlign w:val="center"/>
          </w:tcPr>
          <w:p w:rsidR="00C61C31" w:rsidRPr="00556A8E" w:rsidRDefault="00C61C31" w:rsidP="009F6D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b/>
                <w:sz w:val="22"/>
                <w:szCs w:val="22"/>
              </w:rPr>
              <w:t>Дата, время,</w:t>
            </w:r>
          </w:p>
          <w:p w:rsidR="00C61C31" w:rsidRPr="00556A8E" w:rsidRDefault="00C61C31" w:rsidP="00F220B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b/>
                <w:sz w:val="22"/>
                <w:szCs w:val="22"/>
              </w:rPr>
              <w:t>день недели</w:t>
            </w:r>
          </w:p>
        </w:tc>
        <w:tc>
          <w:tcPr>
            <w:tcW w:w="4149" w:type="dxa"/>
            <w:vAlign w:val="center"/>
          </w:tcPr>
          <w:p w:rsidR="00C61C31" w:rsidRPr="00556A8E" w:rsidRDefault="00941C9E" w:rsidP="009F6D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b/>
                <w:sz w:val="22"/>
                <w:szCs w:val="22"/>
              </w:rPr>
              <w:t>Мероприятия (повестка дня).</w:t>
            </w:r>
          </w:p>
          <w:p w:rsidR="00C61C31" w:rsidRPr="00556A8E" w:rsidRDefault="00941C9E" w:rsidP="009F6D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b/>
                <w:sz w:val="22"/>
                <w:szCs w:val="22"/>
              </w:rPr>
              <w:t>О</w:t>
            </w:r>
            <w:r w:rsidR="00C61C31" w:rsidRPr="00556A8E">
              <w:rPr>
                <w:rFonts w:ascii="Arial Narrow" w:hAnsi="Arial Narrow"/>
                <w:b/>
                <w:sz w:val="22"/>
                <w:szCs w:val="22"/>
              </w:rPr>
              <w:t>тветственные лица</w:t>
            </w:r>
          </w:p>
        </w:tc>
        <w:tc>
          <w:tcPr>
            <w:tcW w:w="3402" w:type="dxa"/>
            <w:vAlign w:val="center"/>
          </w:tcPr>
          <w:p w:rsidR="00A24BE1" w:rsidRPr="00556A8E" w:rsidRDefault="00C61C31" w:rsidP="009F6D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b/>
                <w:sz w:val="22"/>
                <w:szCs w:val="22"/>
              </w:rPr>
              <w:t xml:space="preserve">Действия, </w:t>
            </w:r>
          </w:p>
          <w:p w:rsidR="00C61C31" w:rsidRPr="00556A8E" w:rsidRDefault="00C61C31" w:rsidP="009F6D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b/>
                <w:sz w:val="22"/>
                <w:szCs w:val="22"/>
              </w:rPr>
              <w:t>связанные с мероприятием</w:t>
            </w:r>
          </w:p>
        </w:tc>
        <w:tc>
          <w:tcPr>
            <w:tcW w:w="1275" w:type="dxa"/>
            <w:vAlign w:val="center"/>
          </w:tcPr>
          <w:p w:rsidR="00C61C31" w:rsidRPr="00556A8E" w:rsidRDefault="00C61C31" w:rsidP="009F6DA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b/>
                <w:sz w:val="22"/>
                <w:szCs w:val="22"/>
              </w:rPr>
              <w:t>Примечания</w:t>
            </w:r>
          </w:p>
        </w:tc>
      </w:tr>
      <w:tr w:rsidR="00C61C31" w:rsidRPr="00556A8E" w:rsidTr="009A5CAB">
        <w:tc>
          <w:tcPr>
            <w:tcW w:w="1375" w:type="dxa"/>
            <w:vAlign w:val="center"/>
          </w:tcPr>
          <w:p w:rsidR="00C61C31" w:rsidRPr="00556A8E" w:rsidRDefault="0013199F" w:rsidP="009F6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149" w:type="dxa"/>
            <w:vAlign w:val="center"/>
          </w:tcPr>
          <w:p w:rsidR="00C61C31" w:rsidRPr="00556A8E" w:rsidRDefault="0013199F" w:rsidP="009F6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402" w:type="dxa"/>
            <w:vAlign w:val="center"/>
          </w:tcPr>
          <w:p w:rsidR="00C61C31" w:rsidRPr="00556A8E" w:rsidRDefault="0013199F" w:rsidP="009F6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C61C31" w:rsidRPr="00556A8E" w:rsidRDefault="0013199F" w:rsidP="009F6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C0635A" w:rsidRPr="00556A8E" w:rsidTr="009A5CAB">
        <w:tc>
          <w:tcPr>
            <w:tcW w:w="10201" w:type="dxa"/>
            <w:gridSpan w:val="4"/>
            <w:vAlign w:val="center"/>
          </w:tcPr>
          <w:p w:rsidR="00C0635A" w:rsidRPr="00556A8E" w:rsidRDefault="00362FE6" w:rsidP="00BF441A">
            <w:pPr>
              <w:ind w:left="227" w:hanging="227"/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Pr="00556A8E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C0635A" w:rsidRPr="00556A8E">
              <w:rPr>
                <w:rFonts w:ascii="Arial Narrow" w:hAnsi="Arial Narrow"/>
                <w:sz w:val="22"/>
                <w:szCs w:val="22"/>
              </w:rPr>
              <w:t>В дни заседаний Ученого совета Института через 10 минут после них проводятся оперативные заседания</w:t>
            </w:r>
            <w:r w:rsidR="009D34DB" w:rsidRPr="00556A8E">
              <w:rPr>
                <w:rFonts w:ascii="Arial Narrow" w:hAnsi="Arial Narrow"/>
                <w:sz w:val="22"/>
                <w:szCs w:val="22"/>
              </w:rPr>
              <w:t xml:space="preserve"> отдела</w:t>
            </w:r>
            <w:r w:rsidR="00C0635A" w:rsidRPr="00556A8E">
              <w:rPr>
                <w:rFonts w:ascii="Arial Narrow" w:hAnsi="Arial Narrow"/>
                <w:sz w:val="22"/>
                <w:szCs w:val="22"/>
              </w:rPr>
              <w:t xml:space="preserve"> по вопросам повестки дня Ученого совета и, при необходимости, по другим вопросам</w:t>
            </w:r>
            <w:r w:rsidR="005E7288" w:rsidRPr="00556A8E">
              <w:rPr>
                <w:rFonts w:ascii="Arial Narrow" w:hAnsi="Arial Narrow"/>
                <w:sz w:val="22"/>
                <w:szCs w:val="22"/>
              </w:rPr>
              <w:t xml:space="preserve"> (применяется при очном режиме работы)</w:t>
            </w:r>
            <w:r w:rsidR="00C0635A" w:rsidRPr="00556A8E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  <w:p w:rsidR="00362FE6" w:rsidRPr="00556A8E" w:rsidRDefault="00362FE6" w:rsidP="00BF441A">
            <w:pPr>
              <w:ind w:left="227" w:hanging="227"/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Pr="00556A8E">
              <w:rPr>
                <w:rFonts w:ascii="Arial Narrow" w:hAnsi="Arial Narrow"/>
                <w:sz w:val="22"/>
                <w:szCs w:val="22"/>
              </w:rPr>
              <w:t>. При необ</w:t>
            </w:r>
            <w:r w:rsidR="009D34DB" w:rsidRPr="00556A8E">
              <w:rPr>
                <w:rFonts w:ascii="Arial Narrow" w:hAnsi="Arial Narrow"/>
                <w:sz w:val="22"/>
                <w:szCs w:val="22"/>
              </w:rPr>
              <w:t>ходимости заседания отдела</w:t>
            </w:r>
            <w:r w:rsidRPr="00556A8E">
              <w:rPr>
                <w:rFonts w:ascii="Arial Narrow" w:hAnsi="Arial Narrow"/>
                <w:sz w:val="22"/>
                <w:szCs w:val="22"/>
              </w:rPr>
              <w:t xml:space="preserve"> проводятся и в другое время помимо указанного в плане.</w:t>
            </w:r>
            <w:r w:rsidR="009D34DB" w:rsidRPr="00556A8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E337F1" w:rsidRPr="00556A8E" w:rsidRDefault="00E337F1" w:rsidP="00E337F1">
            <w:pPr>
              <w:ind w:left="227" w:hanging="227"/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Pr="00556A8E">
              <w:rPr>
                <w:rFonts w:ascii="Arial Narrow" w:hAnsi="Arial Narrow"/>
                <w:sz w:val="22"/>
                <w:szCs w:val="22"/>
              </w:rPr>
              <w:t>. В случаях, когда планом предусмотрено направление материалов к заседанию отдела, то такие материалы направляются не позднее, чем за 2 дня до заседания, если планом не предусмотрены иные сроки.</w:t>
            </w:r>
          </w:p>
          <w:p w:rsidR="00E337F1" w:rsidRPr="00556A8E" w:rsidRDefault="00E337F1" w:rsidP="00BF441A">
            <w:pPr>
              <w:ind w:left="227" w:hanging="227"/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="00D61616" w:rsidRPr="00556A8E">
              <w:rPr>
                <w:rFonts w:ascii="Arial Narrow" w:hAnsi="Arial Narrow"/>
                <w:sz w:val="22"/>
                <w:szCs w:val="22"/>
              </w:rPr>
              <w:t xml:space="preserve">. Сотрудник отдела права, делающий научное сообщение на </w:t>
            </w:r>
            <w:proofErr w:type="spellStart"/>
            <w:r w:rsidR="00D61616" w:rsidRPr="00556A8E">
              <w:rPr>
                <w:rFonts w:ascii="Arial Narrow" w:hAnsi="Arial Narrow"/>
                <w:sz w:val="22"/>
                <w:szCs w:val="22"/>
              </w:rPr>
              <w:t>теорсеминаре</w:t>
            </w:r>
            <w:proofErr w:type="spellEnd"/>
            <w:r w:rsidR="00D61616" w:rsidRPr="00556A8E">
              <w:rPr>
                <w:rFonts w:ascii="Arial Narrow" w:hAnsi="Arial Narrow"/>
                <w:sz w:val="22"/>
                <w:szCs w:val="22"/>
              </w:rPr>
              <w:t xml:space="preserve"> отдела, готовит тезисы (при необходимости также иные материалы) и направляет их сотрудникам отдела не позднее, чем за 2 дня до </w:t>
            </w:r>
            <w:proofErr w:type="spellStart"/>
            <w:r w:rsidR="00D61616" w:rsidRPr="00556A8E">
              <w:rPr>
                <w:rFonts w:ascii="Arial Narrow" w:hAnsi="Arial Narrow"/>
                <w:sz w:val="22"/>
                <w:szCs w:val="22"/>
              </w:rPr>
              <w:t>теорсеминара</w:t>
            </w:r>
            <w:proofErr w:type="spellEnd"/>
            <w:r w:rsidR="00D61616" w:rsidRPr="00556A8E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  <w:p w:rsidR="009D34DB" w:rsidRPr="00556A8E" w:rsidRDefault="00E337F1" w:rsidP="00BF441A">
            <w:pPr>
              <w:ind w:left="227" w:hanging="227"/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="009D34DB" w:rsidRPr="00556A8E">
              <w:rPr>
                <w:rFonts w:ascii="Arial Narrow" w:hAnsi="Arial Narrow"/>
                <w:sz w:val="22"/>
                <w:szCs w:val="22"/>
              </w:rPr>
              <w:t xml:space="preserve">. На заседаниях отдела с научными сообщениями </w:t>
            </w:r>
            <w:r w:rsidRPr="00556A8E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556A8E">
              <w:rPr>
                <w:rFonts w:ascii="Arial Narrow" w:hAnsi="Arial Narrow"/>
                <w:sz w:val="22"/>
                <w:szCs w:val="22"/>
              </w:rPr>
              <w:t>теорсеминарах</w:t>
            </w:r>
            <w:proofErr w:type="spellEnd"/>
            <w:r w:rsidRPr="00556A8E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="009D34DB" w:rsidRPr="00556A8E">
              <w:rPr>
                <w:rFonts w:ascii="Arial Narrow" w:hAnsi="Arial Narrow"/>
                <w:sz w:val="22"/>
                <w:szCs w:val="22"/>
              </w:rPr>
              <w:t>могут участвовать работники других подразделений Института.</w:t>
            </w:r>
          </w:p>
        </w:tc>
      </w:tr>
      <w:tr w:rsidR="008B7F94" w:rsidRPr="00556A8E" w:rsidTr="009A5CAB">
        <w:tc>
          <w:tcPr>
            <w:tcW w:w="1375" w:type="dxa"/>
          </w:tcPr>
          <w:p w:rsidR="008B7F94" w:rsidRPr="00556A8E" w:rsidRDefault="008B7F94" w:rsidP="008B7F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b/>
                <w:sz w:val="22"/>
                <w:szCs w:val="22"/>
              </w:rPr>
              <w:t>16 февраля,</w:t>
            </w:r>
          </w:p>
          <w:p w:rsidR="008B7F94" w:rsidRPr="00556A8E" w:rsidRDefault="008B7F94" w:rsidP="008B7F94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 xml:space="preserve">15:00, </w:t>
            </w:r>
          </w:p>
          <w:p w:rsidR="008B7F94" w:rsidRPr="00556A8E" w:rsidRDefault="008B7F94" w:rsidP="008B7F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среда</w:t>
            </w:r>
          </w:p>
        </w:tc>
        <w:tc>
          <w:tcPr>
            <w:tcW w:w="4149" w:type="dxa"/>
          </w:tcPr>
          <w:p w:rsidR="008B7F94" w:rsidRPr="00556A8E" w:rsidRDefault="008B7F94" w:rsidP="008B7F94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 xml:space="preserve">Отчет П.И. </w:t>
            </w:r>
            <w:proofErr w:type="spellStart"/>
            <w:r w:rsidRPr="00556A8E">
              <w:rPr>
                <w:rFonts w:ascii="Arial Narrow" w:hAnsi="Arial Narrow"/>
                <w:sz w:val="22"/>
                <w:szCs w:val="22"/>
              </w:rPr>
              <w:t>Костогрызова</w:t>
            </w:r>
            <w:proofErr w:type="spellEnd"/>
            <w:r w:rsidRPr="00556A8E">
              <w:rPr>
                <w:rFonts w:ascii="Arial Narrow" w:hAnsi="Arial Narrow"/>
                <w:sz w:val="22"/>
                <w:szCs w:val="22"/>
              </w:rPr>
              <w:t xml:space="preserve"> о поездке в Колумбию и Эквадор и его научное сообщение, связанное с поездкой.</w:t>
            </w:r>
          </w:p>
        </w:tc>
        <w:tc>
          <w:tcPr>
            <w:tcW w:w="3402" w:type="dxa"/>
          </w:tcPr>
          <w:p w:rsidR="008B7F94" w:rsidRPr="00556A8E" w:rsidRDefault="008B7F94" w:rsidP="008B7F9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</w:tcPr>
          <w:p w:rsidR="008B7F94" w:rsidRPr="00556A8E" w:rsidRDefault="008B7F94" w:rsidP="008B7F9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B7F94" w:rsidRPr="00556A8E" w:rsidTr="009A5CAB">
        <w:tc>
          <w:tcPr>
            <w:tcW w:w="1375" w:type="dxa"/>
          </w:tcPr>
          <w:p w:rsidR="008B7F94" w:rsidRPr="00556A8E" w:rsidRDefault="008B7F94" w:rsidP="008B7F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b/>
                <w:sz w:val="22"/>
                <w:szCs w:val="22"/>
              </w:rPr>
              <w:t>21 февраля,</w:t>
            </w:r>
          </w:p>
          <w:p w:rsidR="008B7F94" w:rsidRPr="00556A8E" w:rsidRDefault="008B7F94" w:rsidP="008B7F94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 xml:space="preserve">15:00, </w:t>
            </w:r>
          </w:p>
          <w:p w:rsidR="008B7F94" w:rsidRPr="00556A8E" w:rsidRDefault="008B7F94" w:rsidP="008B7F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понедельник</w:t>
            </w:r>
          </w:p>
        </w:tc>
        <w:tc>
          <w:tcPr>
            <w:tcW w:w="4149" w:type="dxa"/>
          </w:tcPr>
          <w:p w:rsidR="008B7F94" w:rsidRPr="00556A8E" w:rsidRDefault="008B7F94" w:rsidP="008B7F94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Научное сообщение В.Г. Истомина на тему «Групповые иски как процедура защиты прав субъектов в сфере антимонопольного регулирования: зарубежный опыт и перспективы развития в России».</w:t>
            </w:r>
          </w:p>
        </w:tc>
        <w:tc>
          <w:tcPr>
            <w:tcW w:w="3402" w:type="dxa"/>
          </w:tcPr>
          <w:p w:rsidR="008B7F94" w:rsidRPr="00556A8E" w:rsidRDefault="008B7F94" w:rsidP="008B7F9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</w:tcPr>
          <w:p w:rsidR="008B7F94" w:rsidRPr="00556A8E" w:rsidRDefault="008B7F94" w:rsidP="008B7F9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3769A" w:rsidRPr="00556A8E" w:rsidTr="009A5CAB">
        <w:tc>
          <w:tcPr>
            <w:tcW w:w="1375" w:type="dxa"/>
          </w:tcPr>
          <w:p w:rsidR="0093769A" w:rsidRPr="00556A8E" w:rsidRDefault="00C52C0B" w:rsidP="00937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486B9A" w:rsidRPr="00556A8E">
              <w:rPr>
                <w:rFonts w:ascii="Arial Narrow" w:hAnsi="Arial Narrow"/>
                <w:b/>
                <w:sz w:val="22"/>
                <w:szCs w:val="22"/>
              </w:rPr>
              <w:t>8</w:t>
            </w:r>
            <w:r w:rsidR="0093769A" w:rsidRPr="00556A8E">
              <w:rPr>
                <w:rFonts w:ascii="Arial Narrow" w:hAnsi="Arial Narrow"/>
                <w:b/>
                <w:sz w:val="22"/>
                <w:szCs w:val="22"/>
              </w:rPr>
              <w:t xml:space="preserve"> февраля,</w:t>
            </w:r>
          </w:p>
          <w:p w:rsidR="0093769A" w:rsidRPr="00556A8E" w:rsidRDefault="0093769A" w:rsidP="0093769A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 xml:space="preserve">15:00, </w:t>
            </w:r>
          </w:p>
          <w:p w:rsidR="0093769A" w:rsidRPr="00556A8E" w:rsidRDefault="00486B9A" w:rsidP="00937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Понедельник</w:t>
            </w:r>
            <w:r w:rsidR="0093769A" w:rsidRPr="00556A8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149" w:type="dxa"/>
          </w:tcPr>
          <w:p w:rsidR="0093769A" w:rsidRPr="00556A8E" w:rsidRDefault="00363493" w:rsidP="0093769A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Резерв</w:t>
            </w:r>
            <w:r w:rsidR="00556A8E" w:rsidRPr="00556A8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93769A" w:rsidRPr="00556A8E" w:rsidRDefault="0093769A" w:rsidP="0010017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</w:tcPr>
          <w:p w:rsidR="0093769A" w:rsidRPr="00556A8E" w:rsidRDefault="0093769A" w:rsidP="00937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549D" w:rsidRPr="00556A8E" w:rsidTr="009A5CAB">
        <w:tc>
          <w:tcPr>
            <w:tcW w:w="1375" w:type="dxa"/>
          </w:tcPr>
          <w:p w:rsidR="006A549D" w:rsidRPr="00556A8E" w:rsidRDefault="00486B9A" w:rsidP="006A549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b/>
                <w:sz w:val="22"/>
                <w:szCs w:val="22"/>
              </w:rPr>
              <w:t>21</w:t>
            </w:r>
            <w:r w:rsidR="006A549D" w:rsidRPr="00556A8E">
              <w:rPr>
                <w:rFonts w:ascii="Arial Narrow" w:hAnsi="Arial Narrow"/>
                <w:b/>
                <w:sz w:val="22"/>
                <w:szCs w:val="22"/>
              </w:rPr>
              <w:t xml:space="preserve"> марта,</w:t>
            </w:r>
          </w:p>
          <w:p w:rsidR="006A549D" w:rsidRPr="00556A8E" w:rsidRDefault="006A549D" w:rsidP="006A549D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 xml:space="preserve">15:00, </w:t>
            </w:r>
          </w:p>
          <w:p w:rsidR="006A549D" w:rsidRPr="00556A8E" w:rsidRDefault="006A549D" w:rsidP="006A549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понедельник</w:t>
            </w:r>
          </w:p>
        </w:tc>
        <w:tc>
          <w:tcPr>
            <w:tcW w:w="4149" w:type="dxa"/>
          </w:tcPr>
          <w:p w:rsidR="006A549D" w:rsidRPr="00556A8E" w:rsidRDefault="006A549D" w:rsidP="006A549D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О коллективных проектах отдела права (в том числе по грантам).</w:t>
            </w:r>
          </w:p>
          <w:p w:rsidR="006A549D" w:rsidRPr="00556A8E" w:rsidRDefault="006A549D" w:rsidP="006A549D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М.Ф. Казанцев, сотрудники.</w:t>
            </w:r>
          </w:p>
        </w:tc>
        <w:tc>
          <w:tcPr>
            <w:tcW w:w="3402" w:type="dxa"/>
          </w:tcPr>
          <w:p w:rsidR="006A549D" w:rsidRPr="00556A8E" w:rsidRDefault="006A549D" w:rsidP="002619C0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 xml:space="preserve">Все сотрудники готовят и направляют предложения по вопросу (П.И. Костогрызов кроме того – обзорную информацию о грантах) сотрудникам отдела. </w:t>
            </w:r>
          </w:p>
          <w:p w:rsidR="00B30B20" w:rsidRPr="00556A8E" w:rsidRDefault="00B30B20" w:rsidP="002619C0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Желательно, чтобы сотрудники готовили коллективные предложения.</w:t>
            </w:r>
          </w:p>
        </w:tc>
        <w:tc>
          <w:tcPr>
            <w:tcW w:w="1275" w:type="dxa"/>
          </w:tcPr>
          <w:p w:rsidR="006A549D" w:rsidRPr="00556A8E" w:rsidRDefault="006A549D" w:rsidP="004927C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E039E" w:rsidRPr="00556A8E" w:rsidTr="009A5CAB">
        <w:tc>
          <w:tcPr>
            <w:tcW w:w="1375" w:type="dxa"/>
          </w:tcPr>
          <w:p w:rsidR="00DE039E" w:rsidRPr="00556A8E" w:rsidRDefault="00E8112B" w:rsidP="00DE039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486B9A" w:rsidRPr="00556A8E"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="00DE039E" w:rsidRPr="00556A8E">
              <w:rPr>
                <w:rFonts w:ascii="Arial Narrow" w:hAnsi="Arial Narrow"/>
                <w:b/>
                <w:sz w:val="22"/>
                <w:szCs w:val="22"/>
              </w:rPr>
              <w:t xml:space="preserve"> марта,</w:t>
            </w:r>
          </w:p>
          <w:p w:rsidR="00DE039E" w:rsidRPr="00556A8E" w:rsidRDefault="00DE039E" w:rsidP="00DE039E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15:00,</w:t>
            </w:r>
            <w:r w:rsidRPr="00556A8E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</w:p>
          <w:p w:rsidR="00DE039E" w:rsidRPr="00556A8E" w:rsidRDefault="00DE039E" w:rsidP="00DE039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среда</w:t>
            </w:r>
          </w:p>
        </w:tc>
        <w:tc>
          <w:tcPr>
            <w:tcW w:w="4149" w:type="dxa"/>
          </w:tcPr>
          <w:p w:rsidR="00DE039E" w:rsidRPr="00556A8E" w:rsidRDefault="008B7F94" w:rsidP="00DE039E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 xml:space="preserve">Научное сообщение А. </w:t>
            </w:r>
            <w:proofErr w:type="spellStart"/>
            <w:r w:rsidRPr="00556A8E">
              <w:rPr>
                <w:rFonts w:ascii="Arial Narrow" w:hAnsi="Arial Narrow"/>
                <w:sz w:val="22"/>
                <w:szCs w:val="22"/>
              </w:rPr>
              <w:t>Чирнинова</w:t>
            </w:r>
            <w:proofErr w:type="spellEnd"/>
            <w:r w:rsidRPr="00556A8E">
              <w:rPr>
                <w:rFonts w:ascii="Arial Narrow" w:hAnsi="Arial Narrow"/>
                <w:sz w:val="22"/>
                <w:szCs w:val="22"/>
              </w:rPr>
              <w:t xml:space="preserve"> на тему «</w:t>
            </w:r>
            <w:r w:rsidRPr="00556A8E">
              <w:rPr>
                <w:rFonts w:ascii="Arial Narrow" w:hAnsi="Arial Narrow"/>
                <w:bCs/>
                <w:sz w:val="22"/>
                <w:szCs w:val="22"/>
              </w:rPr>
              <w:t>Диалектика рационального и иррационального в конституционно-судебной аргументации</w:t>
            </w:r>
            <w:r w:rsidRPr="00556A8E">
              <w:rPr>
                <w:rFonts w:ascii="Arial Narrow" w:hAnsi="Arial Narrow"/>
                <w:sz w:val="22"/>
                <w:szCs w:val="22"/>
              </w:rPr>
              <w:t>» (восполнение долга прошлого года).</w:t>
            </w:r>
          </w:p>
        </w:tc>
        <w:tc>
          <w:tcPr>
            <w:tcW w:w="3402" w:type="dxa"/>
          </w:tcPr>
          <w:p w:rsidR="00DE039E" w:rsidRPr="00556A8E" w:rsidRDefault="00DE039E" w:rsidP="002619C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</w:tcPr>
          <w:p w:rsidR="00DE039E" w:rsidRPr="00556A8E" w:rsidRDefault="00DE039E" w:rsidP="00DE039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747A" w:rsidRPr="00556A8E" w:rsidTr="009A5CAB">
        <w:tc>
          <w:tcPr>
            <w:tcW w:w="1375" w:type="dxa"/>
          </w:tcPr>
          <w:p w:rsidR="00FD747A" w:rsidRPr="00556A8E" w:rsidRDefault="00FD747A" w:rsidP="00FD747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b/>
                <w:sz w:val="22"/>
                <w:szCs w:val="22"/>
                <w:lang w:val="en-US"/>
              </w:rPr>
              <w:t>2</w:t>
            </w:r>
            <w:r w:rsidR="00486B9A" w:rsidRPr="00556A8E">
              <w:rPr>
                <w:rFonts w:ascii="Arial Narrow" w:hAnsi="Arial Narrow"/>
                <w:b/>
                <w:sz w:val="22"/>
                <w:szCs w:val="22"/>
              </w:rPr>
              <w:t>8</w:t>
            </w:r>
            <w:r w:rsidRPr="00556A8E">
              <w:rPr>
                <w:rFonts w:ascii="Arial Narrow" w:hAnsi="Arial Narrow"/>
                <w:b/>
                <w:sz w:val="22"/>
                <w:szCs w:val="22"/>
              </w:rPr>
              <w:t xml:space="preserve"> марта,</w:t>
            </w:r>
          </w:p>
          <w:p w:rsidR="00FD747A" w:rsidRPr="00556A8E" w:rsidRDefault="00FD747A" w:rsidP="00FD747A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15:00,</w:t>
            </w:r>
            <w:r w:rsidRPr="00556A8E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</w:p>
          <w:p w:rsidR="00FD747A" w:rsidRPr="00556A8E" w:rsidRDefault="00FD747A" w:rsidP="00FD747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понедельник</w:t>
            </w:r>
          </w:p>
        </w:tc>
        <w:tc>
          <w:tcPr>
            <w:tcW w:w="4149" w:type="dxa"/>
          </w:tcPr>
          <w:p w:rsidR="00FD747A" w:rsidRPr="00556A8E" w:rsidRDefault="00556A8E" w:rsidP="00F339B7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Резерв.</w:t>
            </w:r>
          </w:p>
        </w:tc>
        <w:tc>
          <w:tcPr>
            <w:tcW w:w="3402" w:type="dxa"/>
          </w:tcPr>
          <w:p w:rsidR="00FD747A" w:rsidRPr="00556A8E" w:rsidRDefault="00FD747A" w:rsidP="00F339B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</w:tcPr>
          <w:p w:rsidR="00FD747A" w:rsidRPr="00556A8E" w:rsidRDefault="00FD747A" w:rsidP="00FD747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24CE0" w:rsidRPr="00556A8E" w:rsidTr="009A5CAB">
        <w:tc>
          <w:tcPr>
            <w:tcW w:w="1375" w:type="dxa"/>
          </w:tcPr>
          <w:p w:rsidR="00324CE0" w:rsidRPr="00556A8E" w:rsidRDefault="00486B9A" w:rsidP="00324CE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b/>
                <w:sz w:val="22"/>
                <w:szCs w:val="22"/>
              </w:rPr>
              <w:lastRenderedPageBreak/>
              <w:t>30</w:t>
            </w:r>
            <w:r w:rsidR="004359B3" w:rsidRPr="00556A8E">
              <w:rPr>
                <w:rFonts w:ascii="Arial Narrow" w:hAnsi="Arial Narrow"/>
                <w:b/>
                <w:sz w:val="22"/>
                <w:szCs w:val="22"/>
              </w:rPr>
              <w:t xml:space="preserve"> марта</w:t>
            </w:r>
            <w:r w:rsidR="00324CE0" w:rsidRPr="00556A8E">
              <w:rPr>
                <w:rFonts w:ascii="Arial Narrow" w:hAnsi="Arial Narrow"/>
                <w:b/>
                <w:sz w:val="22"/>
                <w:szCs w:val="22"/>
              </w:rPr>
              <w:t>,</w:t>
            </w:r>
          </w:p>
          <w:p w:rsidR="00324CE0" w:rsidRPr="00556A8E" w:rsidRDefault="00324CE0" w:rsidP="00324CE0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 xml:space="preserve">15:00, </w:t>
            </w:r>
          </w:p>
          <w:p w:rsidR="00324CE0" w:rsidRPr="00556A8E" w:rsidRDefault="00324CE0" w:rsidP="00324CE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среда</w:t>
            </w:r>
          </w:p>
        </w:tc>
        <w:tc>
          <w:tcPr>
            <w:tcW w:w="4149" w:type="dxa"/>
          </w:tcPr>
          <w:p w:rsidR="0075116D" w:rsidRPr="00556A8E" w:rsidRDefault="0075116D" w:rsidP="009A5CAB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 xml:space="preserve">1. </w:t>
            </w:r>
            <w:r w:rsidRPr="00556A8E">
              <w:rPr>
                <w:rFonts w:ascii="Arial Narrow" w:hAnsi="Arial Narrow"/>
                <w:sz w:val="22"/>
                <w:szCs w:val="22"/>
              </w:rPr>
              <w:t>О показателях сотрудников отдела права в Российском индексе научного цитирования (РИНЦ) на сайте «Научная электронная библиотека» (</w:t>
            </w:r>
            <w:hyperlink r:id="rId9" w:tooltip="ELIBRARY.ru" w:history="1">
              <w:r w:rsidRPr="00556A8E">
                <w:rPr>
                  <w:rStyle w:val="ab"/>
                  <w:rFonts w:ascii="Arial Narrow" w:hAnsi="Arial Narrow"/>
                  <w:sz w:val="22"/>
                  <w:szCs w:val="22"/>
                </w:rPr>
                <w:t>ELIBRARY.ru</w:t>
              </w:r>
            </w:hyperlink>
            <w:r w:rsidRPr="00556A8E">
              <w:rPr>
                <w:rFonts w:ascii="Arial Narrow" w:hAnsi="Arial Narrow"/>
                <w:sz w:val="22"/>
                <w:szCs w:val="22"/>
              </w:rPr>
              <w:t>).</w:t>
            </w:r>
          </w:p>
          <w:p w:rsidR="00A874DC" w:rsidRPr="00556A8E" w:rsidRDefault="00A874DC" w:rsidP="009A5C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2C59D3" w:rsidRPr="00556A8E" w:rsidRDefault="0075116D" w:rsidP="009A5C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 xml:space="preserve">2. </w:t>
            </w:r>
            <w:r w:rsidR="002C59D3" w:rsidRPr="00556A8E">
              <w:rPr>
                <w:rFonts w:ascii="Arial Narrow" w:hAnsi="Arial Narrow"/>
                <w:sz w:val="22"/>
                <w:szCs w:val="22"/>
              </w:rPr>
              <w:t>Об опубликовании произведений сотрудников отдела права в рецензируемых российских и зарубежных научных изданиях, индексируемых в базах данных «Сеть науки» (</w:t>
            </w:r>
            <w:proofErr w:type="spellStart"/>
            <w:r w:rsidR="002C59D3" w:rsidRPr="00556A8E">
              <w:rPr>
                <w:rFonts w:ascii="Arial Narrow" w:hAnsi="Arial Narrow"/>
                <w:sz w:val="22"/>
                <w:szCs w:val="22"/>
              </w:rPr>
              <w:t>Web</w:t>
            </w:r>
            <w:proofErr w:type="spellEnd"/>
            <w:r w:rsidR="002C59D3" w:rsidRPr="00556A8E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2C59D3" w:rsidRPr="00556A8E">
              <w:rPr>
                <w:rFonts w:ascii="Arial Narrow" w:hAnsi="Arial Narrow"/>
                <w:sz w:val="22"/>
                <w:szCs w:val="22"/>
              </w:rPr>
              <w:t>of</w:t>
            </w:r>
            <w:proofErr w:type="spellEnd"/>
            <w:r w:rsidR="002C59D3" w:rsidRPr="00556A8E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2C59D3" w:rsidRPr="00556A8E">
              <w:rPr>
                <w:rFonts w:ascii="Arial Narrow" w:hAnsi="Arial Narrow"/>
                <w:sz w:val="22"/>
                <w:szCs w:val="22"/>
              </w:rPr>
              <w:t>Science</w:t>
            </w:r>
            <w:proofErr w:type="spellEnd"/>
            <w:r w:rsidR="002C59D3" w:rsidRPr="00556A8E">
              <w:rPr>
                <w:rFonts w:ascii="Arial Narrow" w:hAnsi="Arial Narrow"/>
                <w:sz w:val="22"/>
                <w:szCs w:val="22"/>
              </w:rPr>
              <w:t>) или «</w:t>
            </w:r>
            <w:proofErr w:type="spellStart"/>
            <w:r w:rsidR="002C59D3" w:rsidRPr="00556A8E">
              <w:rPr>
                <w:rFonts w:ascii="Arial Narrow" w:hAnsi="Arial Narrow"/>
                <w:sz w:val="22"/>
                <w:szCs w:val="22"/>
              </w:rPr>
              <w:t>Скопус</w:t>
            </w:r>
            <w:proofErr w:type="spellEnd"/>
            <w:r w:rsidR="002C59D3" w:rsidRPr="00556A8E">
              <w:rPr>
                <w:rFonts w:ascii="Arial Narrow" w:hAnsi="Arial Narrow"/>
                <w:sz w:val="22"/>
                <w:szCs w:val="22"/>
              </w:rPr>
              <w:t>» (</w:t>
            </w:r>
            <w:proofErr w:type="spellStart"/>
            <w:r w:rsidR="002C59D3" w:rsidRPr="00556A8E">
              <w:rPr>
                <w:rFonts w:ascii="Arial Narrow" w:hAnsi="Arial Narrow"/>
                <w:sz w:val="22"/>
                <w:szCs w:val="22"/>
              </w:rPr>
              <w:t>Scopus</w:t>
            </w:r>
            <w:proofErr w:type="spellEnd"/>
            <w:r w:rsidR="002C59D3" w:rsidRPr="00556A8E">
              <w:rPr>
                <w:rFonts w:ascii="Arial Narrow" w:hAnsi="Arial Narrow"/>
                <w:sz w:val="22"/>
                <w:szCs w:val="22"/>
              </w:rPr>
              <w:t xml:space="preserve">). </w:t>
            </w:r>
          </w:p>
          <w:p w:rsidR="00A874DC" w:rsidRPr="00556A8E" w:rsidRDefault="00A874DC" w:rsidP="009A5C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24CE0" w:rsidRPr="00556A8E" w:rsidRDefault="002C59D3" w:rsidP="009A5C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М.Ф. Казанцев</w:t>
            </w:r>
            <w:r w:rsidR="00363493" w:rsidRPr="00556A8E">
              <w:rPr>
                <w:rFonts w:ascii="Arial Narrow" w:hAnsi="Arial Narrow"/>
                <w:sz w:val="22"/>
                <w:szCs w:val="22"/>
              </w:rPr>
              <w:t>, К.В. Корсаков, Я.Ю. Старцев</w:t>
            </w:r>
            <w:r w:rsidR="009A5CAB">
              <w:rPr>
                <w:rFonts w:ascii="Arial Narrow" w:hAnsi="Arial Narrow"/>
                <w:sz w:val="22"/>
                <w:szCs w:val="22"/>
              </w:rPr>
              <w:t xml:space="preserve"> (о</w:t>
            </w:r>
            <w:r w:rsidR="00A874DC" w:rsidRPr="00556A8E">
              <w:rPr>
                <w:rFonts w:ascii="Arial Narrow" w:hAnsi="Arial Narrow"/>
                <w:sz w:val="22"/>
                <w:szCs w:val="22"/>
              </w:rPr>
              <w:t>ба вопроса)</w:t>
            </w:r>
            <w:r w:rsidR="00363493" w:rsidRPr="00556A8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324CE0" w:rsidRPr="00556A8E" w:rsidRDefault="002C59D3" w:rsidP="004927CB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М.Ф. Казанцев</w:t>
            </w:r>
            <w:r w:rsidR="00C1733C" w:rsidRPr="00556A8E">
              <w:rPr>
                <w:rFonts w:ascii="Arial Narrow" w:hAnsi="Arial Narrow"/>
                <w:sz w:val="22"/>
                <w:szCs w:val="22"/>
              </w:rPr>
              <w:t xml:space="preserve">, К.В. Корсаков, Я.Ю. Старцев </w:t>
            </w:r>
            <w:r w:rsidRPr="00556A8E">
              <w:rPr>
                <w:rFonts w:ascii="Arial Narrow" w:hAnsi="Arial Narrow"/>
                <w:sz w:val="22"/>
                <w:szCs w:val="22"/>
              </w:rPr>
              <w:t>гото</w:t>
            </w:r>
            <w:r w:rsidR="00A874DC" w:rsidRPr="00556A8E">
              <w:rPr>
                <w:rFonts w:ascii="Arial Narrow" w:hAnsi="Arial Narrow"/>
                <w:sz w:val="22"/>
                <w:szCs w:val="22"/>
              </w:rPr>
              <w:t>вят материалы по вопросам</w:t>
            </w:r>
            <w:r w:rsidR="00C1733C" w:rsidRPr="00556A8E">
              <w:rPr>
                <w:rFonts w:ascii="Arial Narrow" w:hAnsi="Arial Narrow"/>
                <w:sz w:val="22"/>
                <w:szCs w:val="22"/>
              </w:rPr>
              <w:t xml:space="preserve"> и </w:t>
            </w:r>
            <w:r w:rsidR="00CE493F" w:rsidRPr="00556A8E">
              <w:rPr>
                <w:rFonts w:ascii="Arial Narrow" w:hAnsi="Arial Narrow"/>
                <w:sz w:val="22"/>
                <w:szCs w:val="22"/>
              </w:rPr>
              <w:t>направляю</w:t>
            </w:r>
            <w:r w:rsidRPr="00556A8E">
              <w:rPr>
                <w:rFonts w:ascii="Arial Narrow" w:hAnsi="Arial Narrow"/>
                <w:sz w:val="22"/>
                <w:szCs w:val="22"/>
              </w:rPr>
              <w:t>т их сотрудникам отдела.</w:t>
            </w:r>
          </w:p>
        </w:tc>
        <w:tc>
          <w:tcPr>
            <w:tcW w:w="1275" w:type="dxa"/>
          </w:tcPr>
          <w:p w:rsidR="00324CE0" w:rsidRPr="00556A8E" w:rsidRDefault="00324CE0" w:rsidP="001319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24CE0" w:rsidRPr="00556A8E" w:rsidTr="009A5CAB">
        <w:tc>
          <w:tcPr>
            <w:tcW w:w="1375" w:type="dxa"/>
          </w:tcPr>
          <w:p w:rsidR="00324CE0" w:rsidRPr="00556A8E" w:rsidRDefault="00486B9A" w:rsidP="00324CE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b/>
                <w:sz w:val="22"/>
                <w:szCs w:val="22"/>
                <w:lang w:val="en-US"/>
              </w:rPr>
              <w:t>18</w:t>
            </w:r>
            <w:r w:rsidR="004359B3" w:rsidRPr="00556A8E">
              <w:rPr>
                <w:rFonts w:ascii="Arial Narrow" w:hAnsi="Arial Narrow"/>
                <w:b/>
                <w:sz w:val="22"/>
                <w:szCs w:val="22"/>
              </w:rPr>
              <w:t xml:space="preserve"> апрел</w:t>
            </w:r>
            <w:r w:rsidR="00324CE0" w:rsidRPr="00556A8E">
              <w:rPr>
                <w:rFonts w:ascii="Arial Narrow" w:hAnsi="Arial Narrow"/>
                <w:b/>
                <w:sz w:val="22"/>
                <w:szCs w:val="22"/>
              </w:rPr>
              <w:t>я,</w:t>
            </w:r>
          </w:p>
          <w:p w:rsidR="00324CE0" w:rsidRPr="00556A8E" w:rsidRDefault="00324CE0" w:rsidP="00324CE0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15:00,</w:t>
            </w:r>
            <w:r w:rsidRPr="00556A8E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</w:p>
          <w:p w:rsidR="00324CE0" w:rsidRPr="00556A8E" w:rsidRDefault="00324CE0" w:rsidP="00324CE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понедельник</w:t>
            </w:r>
          </w:p>
        </w:tc>
        <w:tc>
          <w:tcPr>
            <w:tcW w:w="4149" w:type="dxa"/>
          </w:tcPr>
          <w:p w:rsidR="00324CE0" w:rsidRPr="00556A8E" w:rsidRDefault="008D56B8" w:rsidP="0013199F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Резерв.</w:t>
            </w:r>
          </w:p>
        </w:tc>
        <w:tc>
          <w:tcPr>
            <w:tcW w:w="3402" w:type="dxa"/>
          </w:tcPr>
          <w:p w:rsidR="00324CE0" w:rsidRPr="00556A8E" w:rsidRDefault="00324CE0" w:rsidP="0013199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</w:tcPr>
          <w:p w:rsidR="00324CE0" w:rsidRPr="00556A8E" w:rsidRDefault="00324CE0" w:rsidP="0013199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87F6A" w:rsidRPr="00556A8E" w:rsidTr="009A5CAB">
        <w:tc>
          <w:tcPr>
            <w:tcW w:w="1375" w:type="dxa"/>
          </w:tcPr>
          <w:p w:rsidR="00187F6A" w:rsidRPr="00556A8E" w:rsidRDefault="00C52C0B" w:rsidP="00187F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486B9A" w:rsidRPr="00556A8E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="00187F6A" w:rsidRPr="00556A8E">
              <w:rPr>
                <w:rFonts w:ascii="Arial Narrow" w:hAnsi="Arial Narrow"/>
                <w:b/>
                <w:sz w:val="22"/>
                <w:szCs w:val="22"/>
              </w:rPr>
              <w:t xml:space="preserve"> апреля,</w:t>
            </w:r>
          </w:p>
          <w:p w:rsidR="00187F6A" w:rsidRPr="00556A8E" w:rsidRDefault="00187F6A" w:rsidP="00187F6A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15:00,</w:t>
            </w:r>
            <w:r w:rsidRPr="00556A8E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</w:p>
          <w:p w:rsidR="00187F6A" w:rsidRPr="00556A8E" w:rsidRDefault="00187F6A" w:rsidP="00187F6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среда</w:t>
            </w:r>
          </w:p>
        </w:tc>
        <w:tc>
          <w:tcPr>
            <w:tcW w:w="4149" w:type="dxa"/>
          </w:tcPr>
          <w:p w:rsidR="00187F6A" w:rsidRPr="00556A8E" w:rsidRDefault="008B7F94" w:rsidP="004915E5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Научное сообщение С.В. Фирсовой на тему «Инвестиционное соглашение» (восполнение долга прошлого года).</w:t>
            </w:r>
          </w:p>
        </w:tc>
        <w:tc>
          <w:tcPr>
            <w:tcW w:w="3402" w:type="dxa"/>
          </w:tcPr>
          <w:p w:rsidR="00187F6A" w:rsidRPr="00556A8E" w:rsidRDefault="00187F6A" w:rsidP="002619C0">
            <w:pPr>
              <w:rPr>
                <w:rFonts w:ascii="Arial Narrow" w:hAnsi="Arial Narrow"/>
                <w:strike/>
                <w:sz w:val="22"/>
                <w:szCs w:val="22"/>
              </w:rPr>
            </w:pPr>
          </w:p>
        </w:tc>
        <w:tc>
          <w:tcPr>
            <w:tcW w:w="1275" w:type="dxa"/>
          </w:tcPr>
          <w:p w:rsidR="00187F6A" w:rsidRPr="00556A8E" w:rsidRDefault="00187F6A" w:rsidP="00187F6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52C0B" w:rsidRPr="00556A8E" w:rsidTr="009A5CAB">
        <w:tc>
          <w:tcPr>
            <w:tcW w:w="1375" w:type="dxa"/>
          </w:tcPr>
          <w:p w:rsidR="00C52C0B" w:rsidRPr="00556A8E" w:rsidRDefault="007971C7" w:rsidP="00C52C0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b/>
                <w:sz w:val="22"/>
                <w:szCs w:val="22"/>
                <w:lang w:val="en-US"/>
              </w:rPr>
              <w:t>2</w:t>
            </w:r>
            <w:r w:rsidR="00486B9A" w:rsidRPr="00556A8E"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="00C52C0B" w:rsidRPr="00556A8E">
              <w:rPr>
                <w:rFonts w:ascii="Arial Narrow" w:hAnsi="Arial Narrow"/>
                <w:b/>
                <w:sz w:val="22"/>
                <w:szCs w:val="22"/>
              </w:rPr>
              <w:t xml:space="preserve"> апреля,</w:t>
            </w:r>
          </w:p>
          <w:p w:rsidR="00C52C0B" w:rsidRPr="00556A8E" w:rsidRDefault="00C52C0B" w:rsidP="00C52C0B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15:00,</w:t>
            </w:r>
            <w:r w:rsidRPr="00556A8E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</w:p>
          <w:p w:rsidR="00C52C0B" w:rsidRPr="00556A8E" w:rsidRDefault="00C52C0B" w:rsidP="00C52C0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понедельник</w:t>
            </w:r>
          </w:p>
        </w:tc>
        <w:tc>
          <w:tcPr>
            <w:tcW w:w="4149" w:type="dxa"/>
          </w:tcPr>
          <w:p w:rsidR="00C52C0B" w:rsidRPr="00556A8E" w:rsidRDefault="007971C7" w:rsidP="00187F6A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Резерв.</w:t>
            </w:r>
          </w:p>
        </w:tc>
        <w:tc>
          <w:tcPr>
            <w:tcW w:w="3402" w:type="dxa"/>
          </w:tcPr>
          <w:p w:rsidR="00C52C0B" w:rsidRPr="00556A8E" w:rsidRDefault="00C52C0B" w:rsidP="00187F6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</w:tcPr>
          <w:p w:rsidR="00C52C0B" w:rsidRPr="00556A8E" w:rsidRDefault="00C52C0B" w:rsidP="00187F6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8112B" w:rsidRPr="00556A8E" w:rsidTr="009A5CAB">
        <w:tc>
          <w:tcPr>
            <w:tcW w:w="1375" w:type="dxa"/>
          </w:tcPr>
          <w:p w:rsidR="00E8112B" w:rsidRPr="00556A8E" w:rsidRDefault="00486B9A" w:rsidP="00E8112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b/>
                <w:sz w:val="22"/>
                <w:szCs w:val="22"/>
              </w:rPr>
              <w:t>27</w:t>
            </w:r>
            <w:r w:rsidR="00E8112B" w:rsidRPr="00556A8E">
              <w:rPr>
                <w:rFonts w:ascii="Arial Narrow" w:hAnsi="Arial Narrow"/>
                <w:b/>
                <w:sz w:val="22"/>
                <w:szCs w:val="22"/>
              </w:rPr>
              <w:t xml:space="preserve"> апреля,</w:t>
            </w:r>
          </w:p>
          <w:p w:rsidR="00E8112B" w:rsidRPr="00556A8E" w:rsidRDefault="00E8112B" w:rsidP="00E8112B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15:00,</w:t>
            </w:r>
            <w:r w:rsidRPr="00556A8E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</w:p>
          <w:p w:rsidR="00E8112B" w:rsidRPr="00556A8E" w:rsidRDefault="00E8112B" w:rsidP="00E8112B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среда</w:t>
            </w:r>
          </w:p>
        </w:tc>
        <w:tc>
          <w:tcPr>
            <w:tcW w:w="4149" w:type="dxa"/>
          </w:tcPr>
          <w:p w:rsidR="00E8112B" w:rsidRPr="00556A8E" w:rsidRDefault="008B7F94" w:rsidP="00187F6A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 xml:space="preserve">Научное сообщение Я.Ю. </w:t>
            </w:r>
            <w:proofErr w:type="spellStart"/>
            <w:r w:rsidRPr="00556A8E">
              <w:rPr>
                <w:rFonts w:ascii="Arial Narrow" w:hAnsi="Arial Narrow"/>
                <w:sz w:val="22"/>
                <w:szCs w:val="22"/>
              </w:rPr>
              <w:t>Старцева</w:t>
            </w:r>
            <w:proofErr w:type="spellEnd"/>
            <w:r w:rsidRPr="00556A8E">
              <w:rPr>
                <w:rFonts w:ascii="Arial Narrow" w:hAnsi="Arial Narrow"/>
                <w:sz w:val="22"/>
                <w:szCs w:val="22"/>
              </w:rPr>
              <w:t xml:space="preserve"> на тему «Возможности дистрибутивно-семантического для анализа массовых ценностных установок».</w:t>
            </w:r>
          </w:p>
        </w:tc>
        <w:tc>
          <w:tcPr>
            <w:tcW w:w="3402" w:type="dxa"/>
          </w:tcPr>
          <w:p w:rsidR="00E8112B" w:rsidRPr="00556A8E" w:rsidRDefault="00E8112B" w:rsidP="00187F6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</w:tcPr>
          <w:p w:rsidR="00E8112B" w:rsidRPr="00556A8E" w:rsidRDefault="00E8112B" w:rsidP="00187F6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5132D" w:rsidRPr="00556A8E" w:rsidTr="009A5CAB">
        <w:tc>
          <w:tcPr>
            <w:tcW w:w="1375" w:type="dxa"/>
          </w:tcPr>
          <w:p w:rsidR="00B5132D" w:rsidRPr="00556A8E" w:rsidRDefault="00E8112B" w:rsidP="00B5132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486B9A" w:rsidRPr="00556A8E">
              <w:rPr>
                <w:rFonts w:ascii="Arial Narrow" w:hAnsi="Arial Narrow"/>
                <w:b/>
                <w:sz w:val="22"/>
                <w:szCs w:val="22"/>
              </w:rPr>
              <w:t>8</w:t>
            </w:r>
            <w:r w:rsidR="00B5132D" w:rsidRPr="00556A8E">
              <w:rPr>
                <w:rFonts w:ascii="Arial Narrow" w:hAnsi="Arial Narrow"/>
                <w:b/>
                <w:sz w:val="22"/>
                <w:szCs w:val="22"/>
              </w:rPr>
              <w:t xml:space="preserve"> мая,</w:t>
            </w:r>
          </w:p>
          <w:p w:rsidR="00B5132D" w:rsidRPr="00556A8E" w:rsidRDefault="00B5132D" w:rsidP="00B5132D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15:00,</w:t>
            </w:r>
            <w:r w:rsidRPr="00556A8E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</w:p>
          <w:p w:rsidR="00B5132D" w:rsidRPr="00556A8E" w:rsidRDefault="00B5132D" w:rsidP="00B5132D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среда</w:t>
            </w:r>
          </w:p>
        </w:tc>
        <w:tc>
          <w:tcPr>
            <w:tcW w:w="4149" w:type="dxa"/>
          </w:tcPr>
          <w:p w:rsidR="00B5132D" w:rsidRPr="00556A8E" w:rsidRDefault="0016397F" w:rsidP="0016397F">
            <w:pPr>
              <w:rPr>
                <w:rFonts w:ascii="Arial Narrow" w:hAnsi="Arial Narrow"/>
                <w:strike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Резерв.</w:t>
            </w:r>
          </w:p>
        </w:tc>
        <w:tc>
          <w:tcPr>
            <w:tcW w:w="3402" w:type="dxa"/>
          </w:tcPr>
          <w:p w:rsidR="00B5132D" w:rsidRPr="00556A8E" w:rsidRDefault="00B5132D" w:rsidP="002619C0">
            <w:pPr>
              <w:rPr>
                <w:rFonts w:ascii="Arial Narrow" w:hAnsi="Arial Narrow"/>
                <w:strike/>
                <w:sz w:val="22"/>
                <w:szCs w:val="22"/>
              </w:rPr>
            </w:pPr>
          </w:p>
        </w:tc>
        <w:tc>
          <w:tcPr>
            <w:tcW w:w="1275" w:type="dxa"/>
          </w:tcPr>
          <w:p w:rsidR="00B5132D" w:rsidRPr="00556A8E" w:rsidRDefault="00B5132D" w:rsidP="00B5132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D56B8" w:rsidRPr="00556A8E" w:rsidTr="009A5CAB">
        <w:tc>
          <w:tcPr>
            <w:tcW w:w="1375" w:type="dxa"/>
          </w:tcPr>
          <w:p w:rsidR="008D56B8" w:rsidRPr="00556A8E" w:rsidRDefault="007971C7" w:rsidP="008D56B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486B9A" w:rsidRPr="00556A8E"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="008D56B8" w:rsidRPr="00556A8E">
              <w:rPr>
                <w:rFonts w:ascii="Arial Narrow" w:hAnsi="Arial Narrow"/>
                <w:b/>
                <w:sz w:val="22"/>
                <w:szCs w:val="22"/>
              </w:rPr>
              <w:t xml:space="preserve"> мая,</w:t>
            </w:r>
          </w:p>
          <w:p w:rsidR="008D56B8" w:rsidRPr="00556A8E" w:rsidRDefault="008D56B8" w:rsidP="008D56B8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 xml:space="preserve">15:00, </w:t>
            </w:r>
          </w:p>
          <w:p w:rsidR="008D56B8" w:rsidRPr="00556A8E" w:rsidRDefault="008D56B8" w:rsidP="008D56B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понедельник</w:t>
            </w:r>
          </w:p>
        </w:tc>
        <w:tc>
          <w:tcPr>
            <w:tcW w:w="4149" w:type="dxa"/>
          </w:tcPr>
          <w:p w:rsidR="0016397F" w:rsidRPr="00556A8E" w:rsidRDefault="00556A8E" w:rsidP="00B1348B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Резерв.</w:t>
            </w:r>
          </w:p>
        </w:tc>
        <w:tc>
          <w:tcPr>
            <w:tcW w:w="3402" w:type="dxa"/>
          </w:tcPr>
          <w:p w:rsidR="008D56B8" w:rsidRPr="00556A8E" w:rsidRDefault="008D56B8" w:rsidP="0006768C">
            <w:pPr>
              <w:rPr>
                <w:rFonts w:ascii="Arial Narrow" w:hAnsi="Arial Narrow"/>
                <w:strike/>
                <w:sz w:val="22"/>
                <w:szCs w:val="22"/>
              </w:rPr>
            </w:pPr>
          </w:p>
        </w:tc>
        <w:tc>
          <w:tcPr>
            <w:tcW w:w="1275" w:type="dxa"/>
          </w:tcPr>
          <w:p w:rsidR="008D56B8" w:rsidRPr="00556A8E" w:rsidRDefault="008D56B8" w:rsidP="008D56B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0552" w:rsidRPr="00556A8E" w:rsidTr="009A5CAB">
        <w:tc>
          <w:tcPr>
            <w:tcW w:w="1375" w:type="dxa"/>
          </w:tcPr>
          <w:p w:rsidR="00A80552" w:rsidRPr="00556A8E" w:rsidRDefault="00A80552" w:rsidP="00A805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486B9A" w:rsidRPr="00556A8E"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Pr="00556A8E">
              <w:rPr>
                <w:rFonts w:ascii="Arial Narrow" w:hAnsi="Arial Narrow"/>
                <w:b/>
                <w:sz w:val="22"/>
                <w:szCs w:val="22"/>
              </w:rPr>
              <w:t xml:space="preserve"> мая,</w:t>
            </w:r>
          </w:p>
          <w:p w:rsidR="00A80552" w:rsidRPr="00556A8E" w:rsidRDefault="00A80552" w:rsidP="00A80552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 xml:space="preserve">15:00, </w:t>
            </w:r>
          </w:p>
          <w:p w:rsidR="00A80552" w:rsidRPr="00556A8E" w:rsidRDefault="00A80552" w:rsidP="00A805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среда</w:t>
            </w:r>
          </w:p>
        </w:tc>
        <w:tc>
          <w:tcPr>
            <w:tcW w:w="4149" w:type="dxa"/>
          </w:tcPr>
          <w:p w:rsidR="00D84B02" w:rsidRPr="00556A8E" w:rsidRDefault="008B7F94" w:rsidP="008B7F94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 xml:space="preserve">Научное сообщение А. </w:t>
            </w:r>
            <w:proofErr w:type="spellStart"/>
            <w:r w:rsidRPr="00556A8E">
              <w:rPr>
                <w:rFonts w:ascii="Arial Narrow" w:hAnsi="Arial Narrow"/>
                <w:sz w:val="22"/>
                <w:szCs w:val="22"/>
              </w:rPr>
              <w:t>Чирнинова</w:t>
            </w:r>
            <w:proofErr w:type="spellEnd"/>
            <w:r w:rsidRPr="00556A8E">
              <w:rPr>
                <w:rFonts w:ascii="Arial Narrow" w:hAnsi="Arial Narrow"/>
                <w:sz w:val="22"/>
                <w:szCs w:val="22"/>
              </w:rPr>
              <w:t xml:space="preserve"> на тему «Структура конституционно-судебной аргументации».</w:t>
            </w:r>
          </w:p>
        </w:tc>
        <w:tc>
          <w:tcPr>
            <w:tcW w:w="3402" w:type="dxa"/>
          </w:tcPr>
          <w:p w:rsidR="007D4477" w:rsidRPr="00556A8E" w:rsidRDefault="007D4477" w:rsidP="008B7F9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</w:tcPr>
          <w:p w:rsidR="00A80552" w:rsidRPr="00556A8E" w:rsidRDefault="00A80552" w:rsidP="00A805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5116D" w:rsidRPr="00556A8E" w:rsidTr="009A5CAB">
        <w:tc>
          <w:tcPr>
            <w:tcW w:w="1375" w:type="dxa"/>
          </w:tcPr>
          <w:p w:rsidR="0075116D" w:rsidRPr="00556A8E" w:rsidRDefault="0075116D" w:rsidP="0075116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b/>
                <w:sz w:val="22"/>
                <w:szCs w:val="22"/>
                <w:lang w:val="en-US"/>
              </w:rPr>
              <w:t>3</w:t>
            </w:r>
            <w:r w:rsidRPr="00556A8E">
              <w:rPr>
                <w:rFonts w:ascii="Arial Narrow" w:hAnsi="Arial Narrow"/>
                <w:b/>
                <w:sz w:val="22"/>
                <w:szCs w:val="22"/>
              </w:rPr>
              <w:t>0 мая,</w:t>
            </w:r>
          </w:p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15:00,</w:t>
            </w:r>
            <w:r w:rsidRPr="00556A8E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</w:p>
          <w:p w:rsidR="0075116D" w:rsidRPr="00556A8E" w:rsidRDefault="0075116D" w:rsidP="0075116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понедельник</w:t>
            </w:r>
          </w:p>
        </w:tc>
        <w:tc>
          <w:tcPr>
            <w:tcW w:w="4149" w:type="dxa"/>
          </w:tcPr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 xml:space="preserve">Промежуточные отчеты сотрудников отдела права о ходе выполнения индивидуальных планов сотрудников. </w:t>
            </w:r>
          </w:p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М.Ф. Казанцев, сотрудники.</w:t>
            </w:r>
          </w:p>
        </w:tc>
        <w:tc>
          <w:tcPr>
            <w:tcW w:w="3402" w:type="dxa"/>
          </w:tcPr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Все сотрудники готовят и направляют отчеты заведующему отделом.</w:t>
            </w:r>
          </w:p>
        </w:tc>
        <w:tc>
          <w:tcPr>
            <w:tcW w:w="1275" w:type="dxa"/>
          </w:tcPr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5116D" w:rsidRPr="00556A8E" w:rsidTr="009A5CAB">
        <w:tc>
          <w:tcPr>
            <w:tcW w:w="1375" w:type="dxa"/>
          </w:tcPr>
          <w:p w:rsidR="0075116D" w:rsidRPr="00556A8E" w:rsidRDefault="0075116D" w:rsidP="0075116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b/>
                <w:sz w:val="22"/>
                <w:szCs w:val="22"/>
              </w:rPr>
              <w:t>20 июня,</w:t>
            </w:r>
          </w:p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 xml:space="preserve">15:00, </w:t>
            </w:r>
          </w:p>
          <w:p w:rsidR="0075116D" w:rsidRPr="00556A8E" w:rsidRDefault="0075116D" w:rsidP="0075116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понедельник</w:t>
            </w:r>
          </w:p>
        </w:tc>
        <w:tc>
          <w:tcPr>
            <w:tcW w:w="4149" w:type="dxa"/>
          </w:tcPr>
          <w:p w:rsidR="0075116D" w:rsidRPr="00370D92" w:rsidRDefault="008B7F94" w:rsidP="008B7F94">
            <w:pPr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 xml:space="preserve">Научное сообщение аспиранта Н.А. Коновалова на </w:t>
            </w:r>
            <w:r w:rsidRPr="00370D92">
              <w:rPr>
                <w:rFonts w:ascii="Arial Narrow" w:hAnsi="Arial Narrow"/>
                <w:sz w:val="22"/>
                <w:szCs w:val="22"/>
              </w:rPr>
              <w:t>тему «</w:t>
            </w:r>
            <w:r w:rsidR="00370D92" w:rsidRPr="00370D92">
              <w:rPr>
                <w:rFonts w:ascii="Arial Narrow" w:hAnsi="Arial Narrow"/>
                <w:sz w:val="22"/>
                <w:szCs w:val="22"/>
              </w:rPr>
              <w:t>Обязательственный аспект наследственного договора</w:t>
            </w:r>
            <w:r w:rsidRPr="00370D92">
              <w:rPr>
                <w:rFonts w:ascii="Arial Narrow" w:hAnsi="Arial Narrow"/>
                <w:sz w:val="22"/>
                <w:szCs w:val="22"/>
              </w:rPr>
              <w:t>».</w:t>
            </w:r>
          </w:p>
        </w:tc>
        <w:tc>
          <w:tcPr>
            <w:tcW w:w="3402" w:type="dxa"/>
          </w:tcPr>
          <w:p w:rsidR="0075116D" w:rsidRPr="00556A8E" w:rsidRDefault="0075116D" w:rsidP="004A364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</w:tcPr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5116D" w:rsidRPr="00556A8E" w:rsidTr="009A5CAB">
        <w:tc>
          <w:tcPr>
            <w:tcW w:w="1375" w:type="dxa"/>
          </w:tcPr>
          <w:p w:rsidR="0075116D" w:rsidRPr="00556A8E" w:rsidRDefault="0075116D" w:rsidP="0075116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b/>
                <w:sz w:val="22"/>
                <w:szCs w:val="22"/>
              </w:rPr>
              <w:t>22 июня,</w:t>
            </w:r>
          </w:p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15:00,</w:t>
            </w:r>
            <w:r w:rsidRPr="00556A8E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</w:p>
          <w:p w:rsidR="0075116D" w:rsidRPr="00556A8E" w:rsidRDefault="0075116D" w:rsidP="0075116D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среда</w:t>
            </w:r>
          </w:p>
        </w:tc>
        <w:tc>
          <w:tcPr>
            <w:tcW w:w="4149" w:type="dxa"/>
          </w:tcPr>
          <w:p w:rsidR="0075116D" w:rsidRPr="00556A8E" w:rsidRDefault="008B7F94" w:rsidP="0075116D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 xml:space="preserve">Научное сообщение аспиранта А.У. </w:t>
            </w:r>
            <w:proofErr w:type="spellStart"/>
            <w:r w:rsidRPr="00556A8E">
              <w:rPr>
                <w:rFonts w:ascii="Arial Narrow" w:hAnsi="Arial Narrow"/>
                <w:sz w:val="22"/>
                <w:szCs w:val="22"/>
              </w:rPr>
              <w:t>Везиева</w:t>
            </w:r>
            <w:proofErr w:type="spellEnd"/>
            <w:r w:rsidRPr="00556A8E">
              <w:rPr>
                <w:rFonts w:ascii="Arial Narrow" w:hAnsi="Arial Narrow"/>
                <w:sz w:val="22"/>
                <w:szCs w:val="22"/>
              </w:rPr>
              <w:t xml:space="preserve"> на тему «Становление и развитие института общественной экспертизы».</w:t>
            </w:r>
          </w:p>
        </w:tc>
        <w:tc>
          <w:tcPr>
            <w:tcW w:w="3402" w:type="dxa"/>
          </w:tcPr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</w:tcPr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5116D" w:rsidRPr="00556A8E" w:rsidTr="009A5CAB">
        <w:tc>
          <w:tcPr>
            <w:tcW w:w="1375" w:type="dxa"/>
          </w:tcPr>
          <w:p w:rsidR="0075116D" w:rsidRPr="00556A8E" w:rsidRDefault="0075116D" w:rsidP="0075116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b/>
                <w:sz w:val="22"/>
                <w:szCs w:val="22"/>
              </w:rPr>
              <w:t>27 июня,</w:t>
            </w:r>
          </w:p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 xml:space="preserve">15:00, </w:t>
            </w:r>
          </w:p>
          <w:p w:rsidR="0075116D" w:rsidRPr="00556A8E" w:rsidRDefault="0075116D" w:rsidP="0075116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понедельник</w:t>
            </w:r>
          </w:p>
        </w:tc>
        <w:tc>
          <w:tcPr>
            <w:tcW w:w="4149" w:type="dxa"/>
          </w:tcPr>
          <w:p w:rsidR="0075116D" w:rsidRPr="00556A8E" w:rsidRDefault="007D4477" w:rsidP="0075116D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Научное сообщение С.В. Фирсовой на тему «Договорно-правовые аспекты индустрии моды».</w:t>
            </w:r>
          </w:p>
        </w:tc>
        <w:tc>
          <w:tcPr>
            <w:tcW w:w="3402" w:type="dxa"/>
          </w:tcPr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</w:tcPr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5116D" w:rsidRPr="00556A8E" w:rsidTr="009A5CAB">
        <w:tc>
          <w:tcPr>
            <w:tcW w:w="1375" w:type="dxa"/>
          </w:tcPr>
          <w:p w:rsidR="0075116D" w:rsidRPr="00556A8E" w:rsidRDefault="0075116D" w:rsidP="0075116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b/>
                <w:sz w:val="22"/>
                <w:szCs w:val="22"/>
              </w:rPr>
              <w:t>29 июня,</w:t>
            </w:r>
          </w:p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 xml:space="preserve">15:00, </w:t>
            </w:r>
          </w:p>
          <w:p w:rsidR="0075116D" w:rsidRPr="00556A8E" w:rsidRDefault="0075116D" w:rsidP="0075116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среда</w:t>
            </w:r>
          </w:p>
        </w:tc>
        <w:tc>
          <w:tcPr>
            <w:tcW w:w="4149" w:type="dxa"/>
          </w:tcPr>
          <w:p w:rsidR="0075116D" w:rsidRDefault="008B7F94" w:rsidP="0075116D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Научное сообщение М.Ф. Казанцева на тему «Понимание правового регулирования: стереотипы и новые подходы» (восполнение долга прошлого года).</w:t>
            </w:r>
            <w:r w:rsidR="009A5CAB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9A5CAB" w:rsidRDefault="009A5CAB" w:rsidP="0075116D">
            <w:pPr>
              <w:rPr>
                <w:rFonts w:ascii="Arial Narrow" w:hAnsi="Arial Narrow"/>
                <w:sz w:val="22"/>
                <w:szCs w:val="22"/>
              </w:rPr>
            </w:pPr>
          </w:p>
          <w:p w:rsidR="009A5CAB" w:rsidRDefault="009A5CAB" w:rsidP="0075116D">
            <w:pPr>
              <w:rPr>
                <w:rFonts w:ascii="Arial Narrow" w:hAnsi="Arial Narrow"/>
                <w:sz w:val="22"/>
                <w:szCs w:val="22"/>
              </w:rPr>
            </w:pPr>
          </w:p>
          <w:p w:rsidR="009A5CAB" w:rsidRPr="00556A8E" w:rsidRDefault="009A5CAB" w:rsidP="0075116D">
            <w:pPr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</w:tcPr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5116D" w:rsidRPr="00556A8E" w:rsidTr="009A5CAB">
        <w:tc>
          <w:tcPr>
            <w:tcW w:w="10201" w:type="dxa"/>
            <w:gridSpan w:val="4"/>
          </w:tcPr>
          <w:p w:rsidR="0075116D" w:rsidRPr="00556A8E" w:rsidRDefault="0075116D" w:rsidP="0075116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5116D" w:rsidRPr="00556A8E" w:rsidRDefault="0075116D" w:rsidP="0075116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b/>
                <w:sz w:val="22"/>
                <w:szCs w:val="22"/>
              </w:rPr>
              <w:t xml:space="preserve">Летние отпуска </w:t>
            </w:r>
          </w:p>
          <w:p w:rsidR="0075116D" w:rsidRPr="00556A8E" w:rsidRDefault="0075116D" w:rsidP="0075116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B7F94" w:rsidRPr="00556A8E" w:rsidTr="009A5CAB">
        <w:tc>
          <w:tcPr>
            <w:tcW w:w="1375" w:type="dxa"/>
          </w:tcPr>
          <w:p w:rsidR="008B7F94" w:rsidRPr="00556A8E" w:rsidRDefault="008B7F94" w:rsidP="008B7F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b/>
                <w:sz w:val="22"/>
                <w:szCs w:val="22"/>
              </w:rPr>
              <w:t>19 сентября,</w:t>
            </w:r>
          </w:p>
          <w:p w:rsidR="008B7F94" w:rsidRPr="00556A8E" w:rsidRDefault="008B7F94" w:rsidP="008B7F94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 xml:space="preserve">15:00, </w:t>
            </w:r>
          </w:p>
          <w:p w:rsidR="008B7F94" w:rsidRPr="00556A8E" w:rsidRDefault="008B7F94" w:rsidP="008B7F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понедельник</w:t>
            </w:r>
          </w:p>
        </w:tc>
        <w:tc>
          <w:tcPr>
            <w:tcW w:w="4149" w:type="dxa"/>
          </w:tcPr>
          <w:p w:rsidR="008B7F94" w:rsidRPr="00556A8E" w:rsidRDefault="008B7F94" w:rsidP="008B7F94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Научное сообщение В.Ю. Васечко на тему «Философско-правовая концепция Н.Н. Алексеева: общая теория государства и методология социально-научного исследования».</w:t>
            </w:r>
          </w:p>
        </w:tc>
        <w:tc>
          <w:tcPr>
            <w:tcW w:w="3402" w:type="dxa"/>
          </w:tcPr>
          <w:p w:rsidR="008B7F94" w:rsidRPr="00556A8E" w:rsidRDefault="008B7F94" w:rsidP="008B7F9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</w:tcPr>
          <w:p w:rsidR="008B7F94" w:rsidRPr="00556A8E" w:rsidRDefault="008B7F94" w:rsidP="008B7F9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7F94" w:rsidRPr="00556A8E" w:rsidTr="009A5CAB">
        <w:trPr>
          <w:trHeight w:val="671"/>
        </w:trPr>
        <w:tc>
          <w:tcPr>
            <w:tcW w:w="1375" w:type="dxa"/>
          </w:tcPr>
          <w:p w:rsidR="008B7F94" w:rsidRPr="00556A8E" w:rsidRDefault="008B7F94" w:rsidP="008B7F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b/>
                <w:sz w:val="22"/>
                <w:szCs w:val="22"/>
              </w:rPr>
              <w:t>21 сентября,</w:t>
            </w:r>
          </w:p>
          <w:p w:rsidR="008B7F94" w:rsidRPr="00556A8E" w:rsidRDefault="008B7F94" w:rsidP="008B7F94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15:00,</w:t>
            </w:r>
            <w:r w:rsidRPr="00556A8E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</w:p>
          <w:p w:rsidR="008B7F94" w:rsidRPr="00556A8E" w:rsidRDefault="008B7F94" w:rsidP="008B7F94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среда</w:t>
            </w:r>
          </w:p>
        </w:tc>
        <w:tc>
          <w:tcPr>
            <w:tcW w:w="4149" w:type="dxa"/>
          </w:tcPr>
          <w:p w:rsidR="008B7F94" w:rsidRPr="00556A8E" w:rsidRDefault="008B7F94" w:rsidP="008B7F94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Научное сообщение В.В. Руденко на тему «Конституционные ценности в системе конституционного права».</w:t>
            </w:r>
          </w:p>
        </w:tc>
        <w:tc>
          <w:tcPr>
            <w:tcW w:w="3402" w:type="dxa"/>
          </w:tcPr>
          <w:p w:rsidR="008B7F94" w:rsidRPr="00556A8E" w:rsidRDefault="008B7F94" w:rsidP="008B7F9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</w:tcPr>
          <w:p w:rsidR="008B7F94" w:rsidRPr="00556A8E" w:rsidRDefault="008B7F94" w:rsidP="008B7F9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7F94" w:rsidRPr="00556A8E" w:rsidTr="009A5CAB">
        <w:tc>
          <w:tcPr>
            <w:tcW w:w="1375" w:type="dxa"/>
          </w:tcPr>
          <w:p w:rsidR="008B7F94" w:rsidRPr="00556A8E" w:rsidRDefault="008B7F94" w:rsidP="008B7F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b/>
                <w:sz w:val="22"/>
                <w:szCs w:val="22"/>
                <w:lang w:val="en-US"/>
              </w:rPr>
              <w:t>2</w:t>
            </w:r>
            <w:r w:rsidRPr="00556A8E">
              <w:rPr>
                <w:rFonts w:ascii="Arial Narrow" w:hAnsi="Arial Narrow"/>
                <w:b/>
                <w:sz w:val="22"/>
                <w:szCs w:val="22"/>
              </w:rPr>
              <w:t>6 сентября,</w:t>
            </w:r>
          </w:p>
          <w:p w:rsidR="008B7F94" w:rsidRPr="00556A8E" w:rsidRDefault="008B7F94" w:rsidP="008B7F94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15:00,</w:t>
            </w:r>
            <w:r w:rsidRPr="00556A8E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</w:p>
          <w:p w:rsidR="008B7F94" w:rsidRPr="00556A8E" w:rsidRDefault="008B7F94" w:rsidP="008B7F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понедельник</w:t>
            </w:r>
          </w:p>
        </w:tc>
        <w:tc>
          <w:tcPr>
            <w:tcW w:w="4149" w:type="dxa"/>
          </w:tcPr>
          <w:p w:rsidR="008B7F94" w:rsidRPr="00556A8E" w:rsidRDefault="00556A8E" w:rsidP="008B7F94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Резерв.</w:t>
            </w:r>
          </w:p>
        </w:tc>
        <w:tc>
          <w:tcPr>
            <w:tcW w:w="3402" w:type="dxa"/>
          </w:tcPr>
          <w:p w:rsidR="008B7F94" w:rsidRPr="00556A8E" w:rsidRDefault="008B7F94" w:rsidP="008B7F9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</w:tcPr>
          <w:p w:rsidR="008B7F94" w:rsidRPr="00556A8E" w:rsidRDefault="008B7F94" w:rsidP="008B7F9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7F94" w:rsidRPr="00556A8E" w:rsidTr="009A5CAB">
        <w:trPr>
          <w:trHeight w:val="465"/>
        </w:trPr>
        <w:tc>
          <w:tcPr>
            <w:tcW w:w="1375" w:type="dxa"/>
          </w:tcPr>
          <w:p w:rsidR="008B7F94" w:rsidRPr="00556A8E" w:rsidRDefault="008B7F94" w:rsidP="008B7F94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b/>
                <w:sz w:val="22"/>
                <w:szCs w:val="22"/>
              </w:rPr>
              <w:t>28 сентября,</w:t>
            </w:r>
          </w:p>
          <w:p w:rsidR="008B7F94" w:rsidRPr="00556A8E" w:rsidRDefault="008B7F94" w:rsidP="008B7F94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 xml:space="preserve">15:00, </w:t>
            </w:r>
          </w:p>
          <w:p w:rsidR="008B7F94" w:rsidRPr="00556A8E" w:rsidRDefault="008B7F94" w:rsidP="008B7F9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среда</w:t>
            </w:r>
          </w:p>
        </w:tc>
        <w:tc>
          <w:tcPr>
            <w:tcW w:w="4149" w:type="dxa"/>
          </w:tcPr>
          <w:p w:rsidR="008B7F94" w:rsidRPr="00556A8E" w:rsidRDefault="008B7F94" w:rsidP="008B7F94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 xml:space="preserve">Научное сообщение В.О. </w:t>
            </w:r>
            <w:proofErr w:type="spellStart"/>
            <w:r w:rsidRPr="00556A8E">
              <w:rPr>
                <w:rFonts w:ascii="Arial Narrow" w:hAnsi="Arial Narrow"/>
                <w:sz w:val="22"/>
                <w:szCs w:val="22"/>
              </w:rPr>
              <w:t>Лобовикова</w:t>
            </w:r>
            <w:proofErr w:type="spellEnd"/>
            <w:r w:rsidRPr="00556A8E">
              <w:rPr>
                <w:rFonts w:ascii="Arial Narrow" w:hAnsi="Arial Narrow"/>
                <w:sz w:val="22"/>
                <w:szCs w:val="22"/>
              </w:rPr>
              <w:t xml:space="preserve"> на тему «Проблема точного определения значений терминов «свобода» и «закон» в теории естественного права».</w:t>
            </w:r>
          </w:p>
        </w:tc>
        <w:tc>
          <w:tcPr>
            <w:tcW w:w="3402" w:type="dxa"/>
          </w:tcPr>
          <w:p w:rsidR="008B7F94" w:rsidRPr="00556A8E" w:rsidRDefault="008B7F94" w:rsidP="008B7F9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</w:tcPr>
          <w:p w:rsidR="008B7F94" w:rsidRPr="00556A8E" w:rsidRDefault="008B7F94" w:rsidP="008B7F9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5116D" w:rsidRPr="00556A8E" w:rsidTr="009A5CAB">
        <w:tc>
          <w:tcPr>
            <w:tcW w:w="1375" w:type="dxa"/>
          </w:tcPr>
          <w:p w:rsidR="0075116D" w:rsidRPr="00556A8E" w:rsidRDefault="0075116D" w:rsidP="0075116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b/>
                <w:sz w:val="22"/>
                <w:szCs w:val="22"/>
              </w:rPr>
              <w:t>17 октября,</w:t>
            </w:r>
          </w:p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 xml:space="preserve">15:00, </w:t>
            </w:r>
          </w:p>
          <w:p w:rsidR="0075116D" w:rsidRPr="00556A8E" w:rsidRDefault="0075116D" w:rsidP="0075116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понедельник</w:t>
            </w:r>
          </w:p>
        </w:tc>
        <w:tc>
          <w:tcPr>
            <w:tcW w:w="4149" w:type="dxa"/>
          </w:tcPr>
          <w:p w:rsidR="0075116D" w:rsidRPr="00556A8E" w:rsidRDefault="00556A8E" w:rsidP="0075116D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Резерв.</w:t>
            </w:r>
          </w:p>
        </w:tc>
        <w:tc>
          <w:tcPr>
            <w:tcW w:w="3402" w:type="dxa"/>
          </w:tcPr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</w:tcPr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5116D" w:rsidRPr="00556A8E" w:rsidTr="009A5CAB">
        <w:tc>
          <w:tcPr>
            <w:tcW w:w="1375" w:type="dxa"/>
          </w:tcPr>
          <w:p w:rsidR="0075116D" w:rsidRPr="00556A8E" w:rsidRDefault="0075116D" w:rsidP="0075116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b/>
                <w:sz w:val="22"/>
                <w:szCs w:val="22"/>
              </w:rPr>
              <w:t>19 октября,</w:t>
            </w:r>
          </w:p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15:00,</w:t>
            </w:r>
            <w:r w:rsidRPr="00556A8E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</w:p>
          <w:p w:rsidR="0075116D" w:rsidRPr="00556A8E" w:rsidRDefault="0075116D" w:rsidP="0075116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среда</w:t>
            </w:r>
          </w:p>
        </w:tc>
        <w:tc>
          <w:tcPr>
            <w:tcW w:w="4149" w:type="dxa"/>
          </w:tcPr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 xml:space="preserve">Сообщение аспиранта А.У. </w:t>
            </w:r>
            <w:proofErr w:type="spellStart"/>
            <w:r w:rsidRPr="00556A8E">
              <w:rPr>
                <w:rFonts w:ascii="Arial Narrow" w:hAnsi="Arial Narrow"/>
                <w:sz w:val="22"/>
                <w:szCs w:val="22"/>
              </w:rPr>
              <w:t>Везиева</w:t>
            </w:r>
            <w:proofErr w:type="spellEnd"/>
            <w:r w:rsidRPr="00556A8E">
              <w:rPr>
                <w:rFonts w:ascii="Arial Narrow" w:hAnsi="Arial Narrow"/>
                <w:sz w:val="22"/>
                <w:szCs w:val="22"/>
              </w:rPr>
              <w:t xml:space="preserve"> о ходе подготовки диссертации с изложением основных научных результатов, полученных к моменту заседания отдела.</w:t>
            </w:r>
          </w:p>
        </w:tc>
        <w:tc>
          <w:tcPr>
            <w:tcW w:w="3402" w:type="dxa"/>
          </w:tcPr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 xml:space="preserve">А.У. </w:t>
            </w:r>
            <w:proofErr w:type="spellStart"/>
            <w:r w:rsidRPr="00556A8E">
              <w:rPr>
                <w:rFonts w:ascii="Arial Narrow" w:hAnsi="Arial Narrow"/>
                <w:sz w:val="22"/>
                <w:szCs w:val="22"/>
              </w:rPr>
              <w:t>Везиев</w:t>
            </w:r>
            <w:proofErr w:type="spellEnd"/>
            <w:r w:rsidRPr="00556A8E">
              <w:rPr>
                <w:rFonts w:ascii="Arial Narrow" w:hAnsi="Arial Narrow"/>
                <w:sz w:val="22"/>
                <w:szCs w:val="22"/>
              </w:rPr>
              <w:t xml:space="preserve"> фиксирует письменно данные о ходе подготовки диссертации с изложением основных научных результатов, полученных к моменту заседания отдела и направляет их заведующему отделом и своему научному руководителю.</w:t>
            </w:r>
          </w:p>
        </w:tc>
        <w:tc>
          <w:tcPr>
            <w:tcW w:w="1275" w:type="dxa"/>
          </w:tcPr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5116D" w:rsidRPr="00556A8E" w:rsidTr="009A5CAB">
        <w:tc>
          <w:tcPr>
            <w:tcW w:w="1375" w:type="dxa"/>
          </w:tcPr>
          <w:p w:rsidR="0075116D" w:rsidRPr="00556A8E" w:rsidRDefault="0075116D" w:rsidP="0075116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b/>
                <w:sz w:val="22"/>
                <w:szCs w:val="22"/>
              </w:rPr>
              <w:t>24 октября,</w:t>
            </w:r>
          </w:p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 xml:space="preserve">15:00, </w:t>
            </w:r>
          </w:p>
          <w:p w:rsidR="0075116D" w:rsidRPr="00556A8E" w:rsidRDefault="0075116D" w:rsidP="0075116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понедельник</w:t>
            </w:r>
          </w:p>
        </w:tc>
        <w:tc>
          <w:tcPr>
            <w:tcW w:w="4149" w:type="dxa"/>
          </w:tcPr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Сообщение аспиранта Н.А. Коновалова о ходе подготовки диссертации с изложением основных научных результатов, полученных к моменту заседания отдела.</w:t>
            </w:r>
          </w:p>
        </w:tc>
        <w:tc>
          <w:tcPr>
            <w:tcW w:w="3402" w:type="dxa"/>
          </w:tcPr>
          <w:p w:rsidR="0075116D" w:rsidRPr="00556A8E" w:rsidRDefault="0075116D" w:rsidP="00875117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Н.А. Коновалов фиксирует письменно данные о ходе подготовки диссертации с изложением основных научных результатов, полученных к моменту заседания отдела и направляет их заведующему отделом и своему научному руководителю.</w:t>
            </w:r>
          </w:p>
        </w:tc>
        <w:tc>
          <w:tcPr>
            <w:tcW w:w="1275" w:type="dxa"/>
          </w:tcPr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5116D" w:rsidRPr="00556A8E" w:rsidTr="009A5CAB">
        <w:tc>
          <w:tcPr>
            <w:tcW w:w="1375" w:type="dxa"/>
          </w:tcPr>
          <w:p w:rsidR="0075116D" w:rsidRPr="00556A8E" w:rsidRDefault="0075116D" w:rsidP="0075116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b/>
                <w:sz w:val="22"/>
                <w:szCs w:val="22"/>
              </w:rPr>
              <w:t>26 октября,</w:t>
            </w:r>
          </w:p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15:00,</w:t>
            </w:r>
            <w:r w:rsidRPr="00556A8E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</w:p>
          <w:p w:rsidR="0075116D" w:rsidRPr="00556A8E" w:rsidRDefault="0075116D" w:rsidP="0075116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среда</w:t>
            </w:r>
          </w:p>
        </w:tc>
        <w:tc>
          <w:tcPr>
            <w:tcW w:w="4149" w:type="dxa"/>
          </w:tcPr>
          <w:p w:rsidR="0075116D" w:rsidRPr="00556A8E" w:rsidRDefault="00556A8E" w:rsidP="0075116D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Резерв.</w:t>
            </w:r>
          </w:p>
        </w:tc>
        <w:tc>
          <w:tcPr>
            <w:tcW w:w="3402" w:type="dxa"/>
          </w:tcPr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</w:tcPr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5116D" w:rsidRPr="00556A8E" w:rsidTr="009A5CAB">
        <w:tc>
          <w:tcPr>
            <w:tcW w:w="1375" w:type="dxa"/>
          </w:tcPr>
          <w:p w:rsidR="0075116D" w:rsidRPr="00556A8E" w:rsidRDefault="0075116D" w:rsidP="0075116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b/>
                <w:sz w:val="22"/>
                <w:szCs w:val="22"/>
              </w:rPr>
              <w:t>31</w:t>
            </w:r>
            <w:r w:rsidRPr="00556A8E">
              <w:rPr>
                <w:rFonts w:ascii="Arial Narrow" w:hAnsi="Arial Narrow"/>
                <w:b/>
                <w:sz w:val="22"/>
                <w:szCs w:val="22"/>
              </w:rPr>
              <w:t xml:space="preserve"> октября,</w:t>
            </w:r>
          </w:p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 xml:space="preserve">15:00, </w:t>
            </w:r>
          </w:p>
          <w:p w:rsidR="0075116D" w:rsidRPr="00556A8E" w:rsidRDefault="0075116D" w:rsidP="0075116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понедельник</w:t>
            </w:r>
          </w:p>
        </w:tc>
        <w:tc>
          <w:tcPr>
            <w:tcW w:w="4149" w:type="dxa"/>
          </w:tcPr>
          <w:p w:rsidR="0075116D" w:rsidRPr="00556A8E" w:rsidRDefault="008B7F94" w:rsidP="0075116D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Научное сообщение К.В. Корсакова на тему «Причины и условия преступности в современном мире».</w:t>
            </w:r>
          </w:p>
        </w:tc>
        <w:tc>
          <w:tcPr>
            <w:tcW w:w="3402" w:type="dxa"/>
          </w:tcPr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</w:tcPr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5116D" w:rsidRPr="00556A8E" w:rsidTr="009A5CAB">
        <w:tc>
          <w:tcPr>
            <w:tcW w:w="1375" w:type="dxa"/>
          </w:tcPr>
          <w:p w:rsidR="0075116D" w:rsidRPr="00556A8E" w:rsidRDefault="0075116D" w:rsidP="0075116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b/>
                <w:sz w:val="22"/>
                <w:szCs w:val="22"/>
              </w:rPr>
              <w:t>21 ноября,</w:t>
            </w:r>
          </w:p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 xml:space="preserve">15:00, </w:t>
            </w:r>
          </w:p>
          <w:p w:rsidR="0075116D" w:rsidRPr="00556A8E" w:rsidRDefault="0075116D" w:rsidP="0075116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понедельник</w:t>
            </w:r>
          </w:p>
        </w:tc>
        <w:tc>
          <w:tcPr>
            <w:tcW w:w="4149" w:type="dxa"/>
          </w:tcPr>
          <w:p w:rsidR="0075116D" w:rsidRPr="00556A8E" w:rsidRDefault="00556A8E" w:rsidP="0075116D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Резерв.</w:t>
            </w:r>
          </w:p>
        </w:tc>
        <w:tc>
          <w:tcPr>
            <w:tcW w:w="3402" w:type="dxa"/>
          </w:tcPr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</w:tcPr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5116D" w:rsidRPr="00556A8E" w:rsidTr="009A5CAB">
        <w:tc>
          <w:tcPr>
            <w:tcW w:w="1375" w:type="dxa"/>
          </w:tcPr>
          <w:p w:rsidR="0075116D" w:rsidRPr="00556A8E" w:rsidRDefault="0075116D" w:rsidP="0075116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b/>
                <w:sz w:val="22"/>
                <w:szCs w:val="22"/>
                <w:lang w:val="en-US"/>
              </w:rPr>
              <w:t>2</w:t>
            </w:r>
            <w:r w:rsidRPr="00556A8E">
              <w:rPr>
                <w:rFonts w:ascii="Arial Narrow" w:hAnsi="Arial Narrow"/>
                <w:b/>
                <w:sz w:val="22"/>
                <w:szCs w:val="22"/>
              </w:rPr>
              <w:t>8 ноября,</w:t>
            </w:r>
          </w:p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15:00,</w:t>
            </w:r>
            <w:r w:rsidRPr="00556A8E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</w:p>
          <w:p w:rsidR="0075116D" w:rsidRPr="00556A8E" w:rsidRDefault="0075116D" w:rsidP="0075116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понедельник</w:t>
            </w:r>
          </w:p>
        </w:tc>
        <w:tc>
          <w:tcPr>
            <w:tcW w:w="4149" w:type="dxa"/>
          </w:tcPr>
          <w:p w:rsidR="0075116D" w:rsidRPr="00556A8E" w:rsidRDefault="00556A8E" w:rsidP="00556A8E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Резерв.</w:t>
            </w:r>
          </w:p>
        </w:tc>
        <w:tc>
          <w:tcPr>
            <w:tcW w:w="3402" w:type="dxa"/>
          </w:tcPr>
          <w:p w:rsidR="0075116D" w:rsidRPr="00556A8E" w:rsidRDefault="0075116D" w:rsidP="00556A8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</w:tcPr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5116D" w:rsidRPr="00556A8E" w:rsidTr="009A5CAB">
        <w:tc>
          <w:tcPr>
            <w:tcW w:w="1375" w:type="dxa"/>
          </w:tcPr>
          <w:p w:rsidR="0075116D" w:rsidRPr="00556A8E" w:rsidRDefault="0075116D" w:rsidP="0075116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b/>
                <w:sz w:val="22"/>
                <w:szCs w:val="22"/>
              </w:rPr>
              <w:t>30</w:t>
            </w:r>
            <w:r w:rsidRPr="00556A8E">
              <w:rPr>
                <w:rFonts w:ascii="Arial Narrow" w:hAnsi="Arial Narrow"/>
                <w:b/>
                <w:sz w:val="22"/>
                <w:szCs w:val="22"/>
              </w:rPr>
              <w:t xml:space="preserve"> ноября,</w:t>
            </w:r>
          </w:p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 xml:space="preserve">15:00, </w:t>
            </w:r>
          </w:p>
          <w:p w:rsidR="0075116D" w:rsidRPr="00556A8E" w:rsidRDefault="0075116D" w:rsidP="0075116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среда</w:t>
            </w:r>
          </w:p>
        </w:tc>
        <w:tc>
          <w:tcPr>
            <w:tcW w:w="4149" w:type="dxa"/>
          </w:tcPr>
          <w:p w:rsidR="0075116D" w:rsidRPr="00556A8E" w:rsidRDefault="00556A8E" w:rsidP="0075116D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Научное сообщение М.Ф. Казанцева на тему «Концепция разработки общей теории правового акта».</w:t>
            </w:r>
          </w:p>
        </w:tc>
        <w:tc>
          <w:tcPr>
            <w:tcW w:w="3402" w:type="dxa"/>
          </w:tcPr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</w:tcPr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5116D" w:rsidRPr="00556A8E" w:rsidTr="009A5CAB">
        <w:tc>
          <w:tcPr>
            <w:tcW w:w="1375" w:type="dxa"/>
          </w:tcPr>
          <w:p w:rsidR="0075116D" w:rsidRPr="00556A8E" w:rsidRDefault="0075116D" w:rsidP="0075116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b/>
                <w:sz w:val="22"/>
                <w:szCs w:val="22"/>
              </w:rPr>
              <w:t>19 декабря,</w:t>
            </w:r>
          </w:p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15:00,</w:t>
            </w:r>
            <w:r w:rsidRPr="00556A8E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</w:p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 xml:space="preserve">Понедельник </w:t>
            </w:r>
          </w:p>
          <w:p w:rsidR="0075116D" w:rsidRPr="00556A8E" w:rsidRDefault="0075116D" w:rsidP="0075116D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</w:p>
        </w:tc>
        <w:tc>
          <w:tcPr>
            <w:tcW w:w="4149" w:type="dxa"/>
          </w:tcPr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 xml:space="preserve">1. </w:t>
            </w:r>
            <w:r w:rsidR="00A874DC" w:rsidRPr="00556A8E">
              <w:rPr>
                <w:rFonts w:ascii="Arial Narrow" w:hAnsi="Arial Narrow"/>
                <w:sz w:val="22"/>
                <w:szCs w:val="22"/>
              </w:rPr>
              <w:t>Итоговые</w:t>
            </w:r>
            <w:r w:rsidRPr="00556A8E">
              <w:rPr>
                <w:rFonts w:ascii="Arial Narrow" w:hAnsi="Arial Narrow"/>
                <w:sz w:val="22"/>
                <w:szCs w:val="22"/>
              </w:rPr>
              <w:t xml:space="preserve"> отчеты сотрудников отдела права о выполнения индивидуа</w:t>
            </w:r>
            <w:r w:rsidR="00A874DC" w:rsidRPr="00556A8E">
              <w:rPr>
                <w:rFonts w:ascii="Arial Narrow" w:hAnsi="Arial Narrow"/>
                <w:sz w:val="22"/>
                <w:szCs w:val="22"/>
              </w:rPr>
              <w:t>льных планов сотрудников на 2022</w:t>
            </w:r>
            <w:r w:rsidRPr="00556A8E">
              <w:rPr>
                <w:rFonts w:ascii="Arial Narrow" w:hAnsi="Arial Narrow"/>
                <w:sz w:val="22"/>
                <w:szCs w:val="22"/>
              </w:rPr>
              <w:t>–202</w:t>
            </w:r>
            <w:r w:rsidR="00A874DC" w:rsidRPr="00556A8E">
              <w:rPr>
                <w:rFonts w:ascii="Arial Narrow" w:hAnsi="Arial Narrow"/>
                <w:sz w:val="22"/>
                <w:szCs w:val="22"/>
              </w:rPr>
              <w:t>3</w:t>
            </w:r>
            <w:r w:rsidRPr="00556A8E">
              <w:rPr>
                <w:rFonts w:ascii="Arial Narrow" w:hAnsi="Arial Narrow"/>
                <w:sz w:val="22"/>
                <w:szCs w:val="22"/>
              </w:rPr>
              <w:t xml:space="preserve"> годы</w:t>
            </w:r>
            <w:r w:rsidR="00A874DC" w:rsidRPr="00556A8E">
              <w:rPr>
                <w:rFonts w:ascii="Arial Narrow" w:hAnsi="Arial Narrow"/>
                <w:sz w:val="22"/>
                <w:szCs w:val="22"/>
              </w:rPr>
              <w:t xml:space="preserve"> (за 2022 год)</w:t>
            </w:r>
            <w:r w:rsidRPr="00556A8E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 xml:space="preserve">М.Ф. Казанцев, сотрудники. </w:t>
            </w:r>
          </w:p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</w:p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lastRenderedPageBreak/>
              <w:t xml:space="preserve">2. Обсуждение плана работы (на </w:t>
            </w:r>
            <w:r w:rsidR="00A874DC" w:rsidRPr="00556A8E">
              <w:rPr>
                <w:rFonts w:ascii="Arial Narrow" w:hAnsi="Arial Narrow"/>
                <w:sz w:val="22"/>
                <w:szCs w:val="22"/>
              </w:rPr>
              <w:t>заседаниях) отдела права на 2023</w:t>
            </w:r>
            <w:r w:rsidRPr="00556A8E">
              <w:rPr>
                <w:rFonts w:ascii="Arial Narrow" w:hAnsi="Arial Narrow"/>
                <w:sz w:val="22"/>
                <w:szCs w:val="22"/>
              </w:rPr>
              <w:t xml:space="preserve"> г. </w:t>
            </w:r>
          </w:p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М.Ф. Казанцев</w:t>
            </w:r>
          </w:p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2" w:type="dxa"/>
          </w:tcPr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lastRenderedPageBreak/>
              <w:t xml:space="preserve">Все сотрудники готовят и направляют отчеты заведующему отделом. </w:t>
            </w:r>
          </w:p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</w:p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</w:p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</w:p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lastRenderedPageBreak/>
              <w:t xml:space="preserve">Сотрудники готовят предложения к плану (в частности по темам сообщений на </w:t>
            </w:r>
            <w:proofErr w:type="spellStart"/>
            <w:r w:rsidRPr="00556A8E">
              <w:rPr>
                <w:rFonts w:ascii="Arial Narrow" w:hAnsi="Arial Narrow"/>
                <w:sz w:val="22"/>
                <w:szCs w:val="22"/>
              </w:rPr>
              <w:t>теорсеминаре</w:t>
            </w:r>
            <w:proofErr w:type="spellEnd"/>
            <w:r w:rsidRPr="00556A8E">
              <w:rPr>
                <w:rFonts w:ascii="Arial Narrow" w:hAnsi="Arial Narrow"/>
                <w:sz w:val="22"/>
                <w:szCs w:val="22"/>
              </w:rPr>
              <w:t xml:space="preserve"> отдела) и направляют их заведующему отделом не позднее, чем за 4 дня до заседания.</w:t>
            </w:r>
          </w:p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М.Ф. Казанцев готовит и рассылает проект плана сотрудникам.</w:t>
            </w:r>
          </w:p>
        </w:tc>
        <w:tc>
          <w:tcPr>
            <w:tcW w:w="1275" w:type="dxa"/>
          </w:tcPr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5116D" w:rsidRPr="00556A8E" w:rsidTr="009A5CAB">
        <w:tc>
          <w:tcPr>
            <w:tcW w:w="1375" w:type="dxa"/>
          </w:tcPr>
          <w:p w:rsidR="0075116D" w:rsidRPr="00556A8E" w:rsidRDefault="0075116D" w:rsidP="0075116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b/>
                <w:sz w:val="22"/>
                <w:szCs w:val="22"/>
              </w:rPr>
              <w:t>21 декабря,</w:t>
            </w:r>
          </w:p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 xml:space="preserve">15:00, </w:t>
            </w:r>
          </w:p>
          <w:p w:rsidR="0075116D" w:rsidRPr="00556A8E" w:rsidRDefault="0075116D" w:rsidP="00370D9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Среда</w:t>
            </w:r>
            <w:r w:rsidRPr="00556A8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49" w:type="dxa"/>
          </w:tcPr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Резерв.</w:t>
            </w:r>
          </w:p>
        </w:tc>
        <w:tc>
          <w:tcPr>
            <w:tcW w:w="3402" w:type="dxa"/>
          </w:tcPr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5116D" w:rsidRPr="00F658A8" w:rsidTr="009A5CAB">
        <w:tc>
          <w:tcPr>
            <w:tcW w:w="1375" w:type="dxa"/>
          </w:tcPr>
          <w:p w:rsidR="0075116D" w:rsidRPr="00556A8E" w:rsidRDefault="0075116D" w:rsidP="0075116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6A8E">
              <w:rPr>
                <w:rFonts w:ascii="Arial Narrow" w:hAnsi="Arial Narrow"/>
                <w:b/>
                <w:sz w:val="22"/>
                <w:szCs w:val="22"/>
              </w:rPr>
              <w:t>26</w:t>
            </w:r>
            <w:r w:rsidRPr="00556A8E">
              <w:rPr>
                <w:rFonts w:ascii="Arial Narrow" w:hAnsi="Arial Narrow"/>
                <w:b/>
                <w:sz w:val="22"/>
                <w:szCs w:val="22"/>
              </w:rPr>
              <w:t xml:space="preserve"> декабря,</w:t>
            </w:r>
          </w:p>
          <w:p w:rsidR="0075116D" w:rsidRPr="00556A8E" w:rsidRDefault="0075116D" w:rsidP="0075116D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15:00,</w:t>
            </w:r>
            <w:r w:rsidRPr="00556A8E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</w:p>
          <w:p w:rsidR="0075116D" w:rsidRPr="00556A8E" w:rsidRDefault="0075116D" w:rsidP="00370D92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 xml:space="preserve">Понедельник </w:t>
            </w:r>
          </w:p>
        </w:tc>
        <w:tc>
          <w:tcPr>
            <w:tcW w:w="4149" w:type="dxa"/>
          </w:tcPr>
          <w:p w:rsidR="0075116D" w:rsidRPr="00421029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  <w:r w:rsidRPr="00556A8E">
              <w:rPr>
                <w:rFonts w:ascii="Arial Narrow" w:hAnsi="Arial Narrow"/>
                <w:sz w:val="22"/>
                <w:szCs w:val="22"/>
              </w:rPr>
              <w:t>Резерв</w:t>
            </w:r>
          </w:p>
        </w:tc>
        <w:tc>
          <w:tcPr>
            <w:tcW w:w="3402" w:type="dxa"/>
          </w:tcPr>
          <w:p w:rsidR="0075116D" w:rsidRPr="00421029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</w:tcPr>
          <w:p w:rsidR="0075116D" w:rsidRPr="00F658A8" w:rsidRDefault="0075116D" w:rsidP="0075116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F6DA8" w:rsidRPr="00E37314" w:rsidRDefault="009F6DA8" w:rsidP="003B635B">
      <w:pPr>
        <w:rPr>
          <w:rFonts w:ascii="Arial Narrow" w:hAnsi="Arial Narrow"/>
          <w:sz w:val="22"/>
          <w:szCs w:val="22"/>
        </w:rPr>
      </w:pPr>
    </w:p>
    <w:sectPr w:rsidR="009F6DA8" w:rsidRPr="00E37314" w:rsidSect="009A5CAB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510" w:rsidRDefault="00C03510" w:rsidP="00336C8E">
      <w:pPr>
        <w:spacing w:after="0" w:line="240" w:lineRule="auto"/>
      </w:pPr>
      <w:r>
        <w:separator/>
      </w:r>
    </w:p>
  </w:endnote>
  <w:endnote w:type="continuationSeparator" w:id="0">
    <w:p w:rsidR="00C03510" w:rsidRDefault="00C03510" w:rsidP="0033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5765644"/>
      <w:docPartObj>
        <w:docPartGallery w:val="Page Numbers (Bottom of Page)"/>
        <w:docPartUnique/>
      </w:docPartObj>
    </w:sdtPr>
    <w:sdtEndPr/>
    <w:sdtContent>
      <w:p w:rsidR="00336C8E" w:rsidRDefault="00336C8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CAB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510" w:rsidRDefault="00C03510" w:rsidP="00336C8E">
      <w:pPr>
        <w:spacing w:after="0" w:line="240" w:lineRule="auto"/>
      </w:pPr>
      <w:r>
        <w:separator/>
      </w:r>
    </w:p>
  </w:footnote>
  <w:footnote w:type="continuationSeparator" w:id="0">
    <w:p w:rsidR="00C03510" w:rsidRDefault="00C03510" w:rsidP="00336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32421"/>
    <w:multiLevelType w:val="hybridMultilevel"/>
    <w:tmpl w:val="8D043B94"/>
    <w:lvl w:ilvl="0" w:tplc="62E449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5B"/>
    <w:rsid w:val="00016980"/>
    <w:rsid w:val="000178B6"/>
    <w:rsid w:val="00021507"/>
    <w:rsid w:val="0002751C"/>
    <w:rsid w:val="000512F0"/>
    <w:rsid w:val="00054DE1"/>
    <w:rsid w:val="0005724D"/>
    <w:rsid w:val="0006768C"/>
    <w:rsid w:val="00074CDB"/>
    <w:rsid w:val="000A18C5"/>
    <w:rsid w:val="000A44D3"/>
    <w:rsid w:val="000A4839"/>
    <w:rsid w:val="000D442B"/>
    <w:rsid w:val="000F3E4D"/>
    <w:rsid w:val="0010017D"/>
    <w:rsid w:val="0010635D"/>
    <w:rsid w:val="00113CF5"/>
    <w:rsid w:val="0013199F"/>
    <w:rsid w:val="001339B7"/>
    <w:rsid w:val="00153582"/>
    <w:rsid w:val="00156DAA"/>
    <w:rsid w:val="0016397F"/>
    <w:rsid w:val="0018160D"/>
    <w:rsid w:val="001823D5"/>
    <w:rsid w:val="00187F6A"/>
    <w:rsid w:val="001922A5"/>
    <w:rsid w:val="001B2BA6"/>
    <w:rsid w:val="001C4811"/>
    <w:rsid w:val="001D59C3"/>
    <w:rsid w:val="001F1316"/>
    <w:rsid w:val="00205CE0"/>
    <w:rsid w:val="00213C26"/>
    <w:rsid w:val="00227A51"/>
    <w:rsid w:val="00234D1A"/>
    <w:rsid w:val="00241D0A"/>
    <w:rsid w:val="00243516"/>
    <w:rsid w:val="002619C0"/>
    <w:rsid w:val="002771C7"/>
    <w:rsid w:val="00280D6B"/>
    <w:rsid w:val="00283931"/>
    <w:rsid w:val="00284B64"/>
    <w:rsid w:val="002C59D3"/>
    <w:rsid w:val="002E1F39"/>
    <w:rsid w:val="00303940"/>
    <w:rsid w:val="00303B81"/>
    <w:rsid w:val="00310279"/>
    <w:rsid w:val="00324CE0"/>
    <w:rsid w:val="00333BFD"/>
    <w:rsid w:val="00336C8E"/>
    <w:rsid w:val="00342524"/>
    <w:rsid w:val="003445FA"/>
    <w:rsid w:val="00362FE6"/>
    <w:rsid w:val="00363493"/>
    <w:rsid w:val="00364FEB"/>
    <w:rsid w:val="00365461"/>
    <w:rsid w:val="00370D92"/>
    <w:rsid w:val="0037783D"/>
    <w:rsid w:val="003941F3"/>
    <w:rsid w:val="003A0219"/>
    <w:rsid w:val="003B1992"/>
    <w:rsid w:val="003B635B"/>
    <w:rsid w:val="003B78C1"/>
    <w:rsid w:val="003D0891"/>
    <w:rsid w:val="003D32D4"/>
    <w:rsid w:val="00400533"/>
    <w:rsid w:val="004149B8"/>
    <w:rsid w:val="00421029"/>
    <w:rsid w:val="004266DB"/>
    <w:rsid w:val="004359B3"/>
    <w:rsid w:val="00445BF4"/>
    <w:rsid w:val="00476116"/>
    <w:rsid w:val="00486B9A"/>
    <w:rsid w:val="004915E5"/>
    <w:rsid w:val="004927CB"/>
    <w:rsid w:val="00493E8C"/>
    <w:rsid w:val="00496F5E"/>
    <w:rsid w:val="004A364C"/>
    <w:rsid w:val="004A7681"/>
    <w:rsid w:val="004B0A73"/>
    <w:rsid w:val="004B33F4"/>
    <w:rsid w:val="004B7282"/>
    <w:rsid w:val="004C2845"/>
    <w:rsid w:val="004C5FA3"/>
    <w:rsid w:val="004D1E0A"/>
    <w:rsid w:val="004F3920"/>
    <w:rsid w:val="00516B81"/>
    <w:rsid w:val="005248FD"/>
    <w:rsid w:val="00556A8E"/>
    <w:rsid w:val="00563B02"/>
    <w:rsid w:val="005E7288"/>
    <w:rsid w:val="00610DB3"/>
    <w:rsid w:val="00640A6E"/>
    <w:rsid w:val="00642D1C"/>
    <w:rsid w:val="00660A37"/>
    <w:rsid w:val="00672D2E"/>
    <w:rsid w:val="00674855"/>
    <w:rsid w:val="00692A4B"/>
    <w:rsid w:val="006A549D"/>
    <w:rsid w:val="006B312A"/>
    <w:rsid w:val="006B45D2"/>
    <w:rsid w:val="006D48F0"/>
    <w:rsid w:val="006F18F5"/>
    <w:rsid w:val="007210E8"/>
    <w:rsid w:val="00731EBA"/>
    <w:rsid w:val="007505B3"/>
    <w:rsid w:val="0075116D"/>
    <w:rsid w:val="00777482"/>
    <w:rsid w:val="007971C7"/>
    <w:rsid w:val="007A2DA4"/>
    <w:rsid w:val="007A62E9"/>
    <w:rsid w:val="007C1301"/>
    <w:rsid w:val="007C2568"/>
    <w:rsid w:val="007C5BB1"/>
    <w:rsid w:val="007D4477"/>
    <w:rsid w:val="007E1C8C"/>
    <w:rsid w:val="007E1CAC"/>
    <w:rsid w:val="007E3570"/>
    <w:rsid w:val="008105AC"/>
    <w:rsid w:val="00823CD1"/>
    <w:rsid w:val="008346C8"/>
    <w:rsid w:val="008378F5"/>
    <w:rsid w:val="00843C30"/>
    <w:rsid w:val="008566D2"/>
    <w:rsid w:val="00867493"/>
    <w:rsid w:val="00875117"/>
    <w:rsid w:val="00893C69"/>
    <w:rsid w:val="008B7F94"/>
    <w:rsid w:val="008C75C7"/>
    <w:rsid w:val="008D56B8"/>
    <w:rsid w:val="008F584F"/>
    <w:rsid w:val="00901920"/>
    <w:rsid w:val="0091015A"/>
    <w:rsid w:val="00910D30"/>
    <w:rsid w:val="0093769A"/>
    <w:rsid w:val="00941C9E"/>
    <w:rsid w:val="009424CB"/>
    <w:rsid w:val="00977413"/>
    <w:rsid w:val="0099078E"/>
    <w:rsid w:val="00990CEA"/>
    <w:rsid w:val="009939BB"/>
    <w:rsid w:val="009A5CAB"/>
    <w:rsid w:val="009C7644"/>
    <w:rsid w:val="009D34DB"/>
    <w:rsid w:val="009E4B84"/>
    <w:rsid w:val="009F6DA8"/>
    <w:rsid w:val="00A00C06"/>
    <w:rsid w:val="00A01134"/>
    <w:rsid w:val="00A02439"/>
    <w:rsid w:val="00A03AD5"/>
    <w:rsid w:val="00A0473D"/>
    <w:rsid w:val="00A2152B"/>
    <w:rsid w:val="00A24BE1"/>
    <w:rsid w:val="00A44FD9"/>
    <w:rsid w:val="00A53DE6"/>
    <w:rsid w:val="00A61979"/>
    <w:rsid w:val="00A80552"/>
    <w:rsid w:val="00A874DC"/>
    <w:rsid w:val="00AA452A"/>
    <w:rsid w:val="00AD7D35"/>
    <w:rsid w:val="00B03904"/>
    <w:rsid w:val="00B11A95"/>
    <w:rsid w:val="00B1348B"/>
    <w:rsid w:val="00B15978"/>
    <w:rsid w:val="00B21F78"/>
    <w:rsid w:val="00B30B20"/>
    <w:rsid w:val="00B5132D"/>
    <w:rsid w:val="00B76A39"/>
    <w:rsid w:val="00BD53DA"/>
    <w:rsid w:val="00BE1B04"/>
    <w:rsid w:val="00BE26C1"/>
    <w:rsid w:val="00BE45D4"/>
    <w:rsid w:val="00BF0BCE"/>
    <w:rsid w:val="00BF4237"/>
    <w:rsid w:val="00BF441A"/>
    <w:rsid w:val="00C02D1E"/>
    <w:rsid w:val="00C03510"/>
    <w:rsid w:val="00C0635A"/>
    <w:rsid w:val="00C1146E"/>
    <w:rsid w:val="00C152BB"/>
    <w:rsid w:val="00C1733C"/>
    <w:rsid w:val="00C209DC"/>
    <w:rsid w:val="00C52C0B"/>
    <w:rsid w:val="00C61C31"/>
    <w:rsid w:val="00C720C4"/>
    <w:rsid w:val="00C93123"/>
    <w:rsid w:val="00CE493F"/>
    <w:rsid w:val="00CF11BA"/>
    <w:rsid w:val="00CF2885"/>
    <w:rsid w:val="00D10F6C"/>
    <w:rsid w:val="00D5500B"/>
    <w:rsid w:val="00D61616"/>
    <w:rsid w:val="00D6289A"/>
    <w:rsid w:val="00D7033B"/>
    <w:rsid w:val="00D84B02"/>
    <w:rsid w:val="00D8584A"/>
    <w:rsid w:val="00D85F3F"/>
    <w:rsid w:val="00DE039E"/>
    <w:rsid w:val="00DE1B50"/>
    <w:rsid w:val="00DF56FF"/>
    <w:rsid w:val="00DF586D"/>
    <w:rsid w:val="00E03FEA"/>
    <w:rsid w:val="00E3051D"/>
    <w:rsid w:val="00E337F1"/>
    <w:rsid w:val="00E37314"/>
    <w:rsid w:val="00E40EBC"/>
    <w:rsid w:val="00E56CDF"/>
    <w:rsid w:val="00E8112B"/>
    <w:rsid w:val="00E83E08"/>
    <w:rsid w:val="00E85FF3"/>
    <w:rsid w:val="00EA1AD2"/>
    <w:rsid w:val="00EA3CEA"/>
    <w:rsid w:val="00EB6BD4"/>
    <w:rsid w:val="00EC3277"/>
    <w:rsid w:val="00ED0F8F"/>
    <w:rsid w:val="00F00B4D"/>
    <w:rsid w:val="00F03474"/>
    <w:rsid w:val="00F176B2"/>
    <w:rsid w:val="00F220BB"/>
    <w:rsid w:val="00F339B7"/>
    <w:rsid w:val="00F36226"/>
    <w:rsid w:val="00F658A8"/>
    <w:rsid w:val="00F727EF"/>
    <w:rsid w:val="00F772C8"/>
    <w:rsid w:val="00F772C9"/>
    <w:rsid w:val="00F80789"/>
    <w:rsid w:val="00FD747A"/>
    <w:rsid w:val="00FE0DB6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84E5D-5DFF-46E7-B43B-AD72CAA2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35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4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423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6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6C8E"/>
  </w:style>
  <w:style w:type="paragraph" w:styleId="a8">
    <w:name w:val="footer"/>
    <w:basedOn w:val="a"/>
    <w:link w:val="a9"/>
    <w:uiPriority w:val="99"/>
    <w:unhideWhenUsed/>
    <w:rsid w:val="00336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6C8E"/>
  </w:style>
  <w:style w:type="paragraph" w:styleId="aa">
    <w:name w:val="List Paragraph"/>
    <w:basedOn w:val="a"/>
    <w:uiPriority w:val="34"/>
    <w:qFormat/>
    <w:rsid w:val="00362FE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F58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6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4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Казанцев</dc:creator>
  <cp:keywords/>
  <dc:description/>
  <cp:lastModifiedBy>Михаил Казанцев</cp:lastModifiedBy>
  <cp:revision>4</cp:revision>
  <cp:lastPrinted>2020-12-31T13:53:00Z</cp:lastPrinted>
  <dcterms:created xsi:type="dcterms:W3CDTF">2021-09-14T16:47:00Z</dcterms:created>
  <dcterms:modified xsi:type="dcterms:W3CDTF">2022-01-23T20:39:00Z</dcterms:modified>
</cp:coreProperties>
</file>