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6F" w:rsidRPr="0017246F" w:rsidRDefault="0017246F" w:rsidP="0017246F">
      <w:pPr>
        <w:pStyle w:val="a3"/>
        <w:shd w:val="clear" w:color="auto" w:fill="FFFFFF"/>
        <w:spacing w:before="0" w:beforeAutospacing="0" w:after="450" w:afterAutospacing="0"/>
        <w:jc w:val="both"/>
        <w:rPr>
          <w:rFonts w:ascii="Georgia" w:hAnsi="Georgia"/>
          <w:b/>
          <w:color w:val="000000"/>
          <w:sz w:val="27"/>
          <w:szCs w:val="27"/>
        </w:rPr>
      </w:pPr>
      <w:r w:rsidRPr="0017246F">
        <w:rPr>
          <w:rFonts w:ascii="Georgia" w:hAnsi="Georgia"/>
          <w:b/>
          <w:color w:val="000000"/>
          <w:sz w:val="27"/>
          <w:szCs w:val="27"/>
        </w:rPr>
        <w:t>Аннотация доклада</w:t>
      </w:r>
      <w:r w:rsidRPr="0017246F">
        <w:rPr>
          <w:rFonts w:ascii="Georgia" w:hAnsi="Georgia"/>
          <w:b/>
          <w:color w:val="000000"/>
          <w:sz w:val="27"/>
          <w:szCs w:val="27"/>
        </w:rPr>
        <w:t xml:space="preserve">: </w:t>
      </w:r>
      <w:r w:rsidRPr="0017246F">
        <w:rPr>
          <w:rFonts w:ascii="Georgia" w:hAnsi="Georgia"/>
          <w:b/>
          <w:color w:val="000000"/>
          <w:sz w:val="27"/>
          <w:szCs w:val="27"/>
        </w:rPr>
        <w:t>«Неформальные сети региональных элит в России: опыт сетевого анализа»</w:t>
      </w:r>
      <w:bookmarkStart w:id="0" w:name="_GoBack"/>
      <w:bookmarkEnd w:id="0"/>
    </w:p>
    <w:p w:rsidR="0017246F" w:rsidRPr="0017246F" w:rsidRDefault="0017246F" w:rsidP="0017246F">
      <w:pPr>
        <w:pStyle w:val="a3"/>
        <w:shd w:val="clear" w:color="auto" w:fill="FFFFFF"/>
        <w:spacing w:before="0" w:beforeAutospacing="0" w:after="450" w:afterAutospacing="0"/>
        <w:jc w:val="both"/>
        <w:rPr>
          <w:rFonts w:ascii="Georgia" w:hAnsi="Georgia"/>
          <w:color w:val="000000"/>
          <w:sz w:val="27"/>
          <w:szCs w:val="27"/>
        </w:rPr>
      </w:pPr>
      <w:r w:rsidRPr="0017246F">
        <w:rPr>
          <w:rFonts w:ascii="Georgia" w:hAnsi="Georgia"/>
          <w:color w:val="000000"/>
          <w:sz w:val="27"/>
          <w:szCs w:val="27"/>
        </w:rPr>
        <w:t xml:space="preserve">Несмотря на видимое усиление формального регулирования государственной службы в духе идеалов </w:t>
      </w:r>
      <w:proofErr w:type="spellStart"/>
      <w:r w:rsidRPr="0017246F">
        <w:rPr>
          <w:rFonts w:ascii="Georgia" w:hAnsi="Georgia"/>
          <w:color w:val="000000"/>
          <w:sz w:val="27"/>
          <w:szCs w:val="27"/>
        </w:rPr>
        <w:t>веберовской</w:t>
      </w:r>
      <w:proofErr w:type="spellEnd"/>
      <w:r w:rsidRPr="0017246F">
        <w:rPr>
          <w:rFonts w:ascii="Georgia" w:hAnsi="Georgia"/>
          <w:color w:val="000000"/>
          <w:sz w:val="27"/>
          <w:szCs w:val="27"/>
        </w:rPr>
        <w:t xml:space="preserve"> бюрократии, личные связи остаются значимым, если не ключевым, механизмом </w:t>
      </w:r>
      <w:proofErr w:type="spellStart"/>
      <w:r w:rsidRPr="0017246F">
        <w:rPr>
          <w:rFonts w:ascii="Georgia" w:hAnsi="Georgia"/>
          <w:color w:val="000000"/>
          <w:sz w:val="27"/>
          <w:szCs w:val="27"/>
        </w:rPr>
        <w:t>рекрутирования</w:t>
      </w:r>
      <w:proofErr w:type="spellEnd"/>
      <w:r w:rsidRPr="0017246F">
        <w:rPr>
          <w:rFonts w:ascii="Georgia" w:hAnsi="Georgia"/>
          <w:color w:val="000000"/>
          <w:sz w:val="27"/>
          <w:szCs w:val="27"/>
        </w:rPr>
        <w:t xml:space="preserve"> в органы государственной власти и во многом определяют логику и принципы их функционирования. </w:t>
      </w:r>
    </w:p>
    <w:p w:rsidR="0017246F" w:rsidRPr="0017246F" w:rsidRDefault="0017246F" w:rsidP="0017246F">
      <w:pPr>
        <w:pStyle w:val="a3"/>
        <w:shd w:val="clear" w:color="auto" w:fill="FFFFFF"/>
        <w:spacing w:before="0" w:beforeAutospacing="0" w:after="450" w:afterAutospacing="0"/>
        <w:jc w:val="both"/>
        <w:rPr>
          <w:rFonts w:ascii="Georgia" w:hAnsi="Georgia"/>
          <w:color w:val="000000"/>
          <w:sz w:val="27"/>
          <w:szCs w:val="27"/>
        </w:rPr>
      </w:pPr>
      <w:r w:rsidRPr="0017246F">
        <w:rPr>
          <w:rFonts w:ascii="Georgia" w:hAnsi="Georgia"/>
          <w:color w:val="000000"/>
          <w:sz w:val="27"/>
          <w:szCs w:val="27"/>
        </w:rPr>
        <w:t>Высокая степень персонализации российской бюрократии, характерная для всех её уровней, повышает интерес к феномену неформальных сетей, то есть сложных структур личных отношений, помогающих их членам достигать поставленных целей, а также роли этих сетей в функционировании политико-административной системы.</w:t>
      </w:r>
    </w:p>
    <w:p w:rsidR="0017246F" w:rsidRPr="0017246F" w:rsidRDefault="0017246F" w:rsidP="0017246F">
      <w:pPr>
        <w:pStyle w:val="a3"/>
        <w:shd w:val="clear" w:color="auto" w:fill="FFFFFF"/>
        <w:spacing w:before="0" w:beforeAutospacing="0" w:after="450" w:afterAutospacing="0"/>
        <w:jc w:val="both"/>
        <w:rPr>
          <w:rFonts w:ascii="Georgia" w:hAnsi="Georgia"/>
          <w:color w:val="000000"/>
          <w:sz w:val="27"/>
          <w:szCs w:val="27"/>
        </w:rPr>
      </w:pPr>
      <w:r w:rsidRPr="0017246F">
        <w:rPr>
          <w:rFonts w:ascii="Georgia" w:hAnsi="Georgia"/>
          <w:color w:val="000000"/>
          <w:sz w:val="27"/>
          <w:szCs w:val="27"/>
        </w:rPr>
        <w:t>При этом проблема формирования элиты на основе неформальных сетей имеет важный региональный аспект. Личные связи в высокой степени географически локализованы, и поэтому могут спровоцировать эффект блокированной мобильности, ответом на который может стать укрепление местных кланов и аналогичное «закрытие» региональных элит.</w:t>
      </w:r>
    </w:p>
    <w:p w:rsidR="00136B24" w:rsidRDefault="0017246F" w:rsidP="0017246F">
      <w:pPr>
        <w:pStyle w:val="a3"/>
        <w:shd w:val="clear" w:color="auto" w:fill="FFFFFF"/>
        <w:spacing w:before="0" w:beforeAutospacing="0" w:after="450" w:afterAutospacing="0"/>
        <w:jc w:val="both"/>
        <w:rPr>
          <w:rFonts w:ascii="Georgia" w:hAnsi="Georgia"/>
          <w:color w:val="000000"/>
          <w:sz w:val="27"/>
          <w:szCs w:val="27"/>
        </w:rPr>
      </w:pPr>
      <w:r w:rsidRPr="0017246F">
        <w:rPr>
          <w:rFonts w:ascii="Georgia" w:hAnsi="Georgia"/>
          <w:color w:val="000000"/>
          <w:sz w:val="27"/>
          <w:szCs w:val="27"/>
        </w:rPr>
        <w:t>Настоящий доклад раскрывает основные тезисы эмпирического количественного исследования, посвященного структуре и динамике неформальных сетей в Свердловской области за период с 1991 года по сегодняшний день.</w:t>
      </w:r>
    </w:p>
    <w:p w:rsidR="00CB7C07" w:rsidRPr="0017246F" w:rsidRDefault="0017246F" w:rsidP="00136B24">
      <w:pPr>
        <w:pStyle w:val="a3"/>
        <w:shd w:val="clear" w:color="auto" w:fill="FFFFFF"/>
        <w:spacing w:before="0" w:beforeAutospacing="0" w:after="450" w:afterAutospacing="0"/>
        <w:jc w:val="both"/>
        <w:rPr>
          <w:rFonts w:ascii="Georgia" w:hAnsi="Georgia"/>
          <w:b/>
          <w:color w:val="000000"/>
          <w:sz w:val="27"/>
          <w:szCs w:val="27"/>
        </w:rPr>
      </w:pPr>
      <w:r w:rsidRPr="0017246F">
        <w:rPr>
          <w:rFonts w:ascii="Georgia" w:hAnsi="Georgia"/>
          <w:b/>
          <w:color w:val="000000"/>
          <w:sz w:val="27"/>
          <w:szCs w:val="27"/>
        </w:rPr>
        <w:t>Т</w:t>
      </w:r>
      <w:r w:rsidR="00CB7C07" w:rsidRPr="0017246F">
        <w:rPr>
          <w:rFonts w:ascii="Georgia" w:hAnsi="Georgia"/>
          <w:b/>
          <w:color w:val="000000"/>
          <w:sz w:val="27"/>
          <w:szCs w:val="27"/>
        </w:rPr>
        <w:t xml:space="preserve">езисы доклада: </w:t>
      </w:r>
    </w:p>
    <w:p w:rsidR="00CB7C07" w:rsidRDefault="00CB7C07" w:rsidP="0009279C">
      <w:pPr>
        <w:pStyle w:val="a3"/>
        <w:shd w:val="clear" w:color="auto" w:fill="FFFFFF"/>
        <w:spacing w:before="0" w:beforeAutospacing="0" w:after="450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- Несмотря на очевидные коннотации, исследователи неформальных сетей крайне редко пользуются возможностями сетевого анализа (</w:t>
      </w:r>
      <w:r>
        <w:rPr>
          <w:rFonts w:ascii="Georgia" w:hAnsi="Georgia"/>
          <w:color w:val="000000"/>
          <w:sz w:val="27"/>
          <w:szCs w:val="27"/>
          <w:lang w:val="en-US"/>
        </w:rPr>
        <w:t>Social</w:t>
      </w:r>
      <w:r w:rsidRPr="002367CE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  <w:lang w:val="en-US"/>
        </w:rPr>
        <w:t>Network</w:t>
      </w:r>
      <w:r w:rsidRPr="002367CE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  <w:lang w:val="en-US"/>
        </w:rPr>
        <w:t>Analysis</w:t>
      </w:r>
      <w:r w:rsidRPr="002367CE">
        <w:rPr>
          <w:rFonts w:ascii="Georgia" w:hAnsi="Georgia"/>
          <w:color w:val="000000"/>
          <w:sz w:val="27"/>
          <w:szCs w:val="27"/>
        </w:rPr>
        <w:t xml:space="preserve"> - </w:t>
      </w:r>
      <w:r>
        <w:rPr>
          <w:rFonts w:ascii="Georgia" w:hAnsi="Georgia"/>
          <w:color w:val="000000"/>
          <w:sz w:val="27"/>
          <w:szCs w:val="27"/>
          <w:lang w:val="en-US"/>
        </w:rPr>
        <w:t>SNA</w:t>
      </w:r>
      <w:r>
        <w:rPr>
          <w:rFonts w:ascii="Georgia" w:hAnsi="Georgia"/>
          <w:color w:val="000000"/>
          <w:sz w:val="27"/>
          <w:szCs w:val="27"/>
        </w:rPr>
        <w:t>)</w:t>
      </w:r>
      <w:r w:rsidRPr="002367CE">
        <w:rPr>
          <w:rFonts w:ascii="Georgia" w:hAnsi="Georgia"/>
          <w:color w:val="000000"/>
          <w:sz w:val="27"/>
          <w:szCs w:val="27"/>
        </w:rPr>
        <w:t xml:space="preserve">. </w:t>
      </w:r>
      <w:r>
        <w:rPr>
          <w:rFonts w:ascii="Georgia" w:hAnsi="Georgia"/>
          <w:color w:val="000000"/>
          <w:sz w:val="27"/>
          <w:szCs w:val="27"/>
        </w:rPr>
        <w:t xml:space="preserve">В то же время </w:t>
      </w:r>
      <w:r>
        <w:rPr>
          <w:rFonts w:ascii="Georgia" w:hAnsi="Georgia"/>
          <w:color w:val="000000"/>
          <w:sz w:val="27"/>
          <w:szCs w:val="27"/>
          <w:lang w:val="en-US"/>
        </w:rPr>
        <w:t>SNA</w:t>
      </w:r>
      <w:r w:rsidRPr="002367CE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 xml:space="preserve">позволяет не только визуализировать сеть и оценить ее базовые статистики, но и выдвигает гораздо более строгие требования к концептуализации феномена неформальной сети, который до настоящего времени используется в политической науке во многом как метафора. </w:t>
      </w:r>
    </w:p>
    <w:p w:rsidR="00CB7C07" w:rsidRDefault="00CB7C07" w:rsidP="0009279C">
      <w:pPr>
        <w:pStyle w:val="a3"/>
        <w:shd w:val="clear" w:color="auto" w:fill="FFFFFF"/>
        <w:spacing w:before="0" w:beforeAutospacing="0" w:after="450" w:afterAutospacing="0"/>
        <w:jc w:val="both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 xml:space="preserve">- </w:t>
      </w:r>
      <w:r>
        <w:rPr>
          <w:rFonts w:ascii="Georgia" w:hAnsi="Georgia"/>
          <w:color w:val="000000"/>
          <w:sz w:val="27"/>
          <w:szCs w:val="27"/>
          <w:lang w:val="en-US"/>
        </w:rPr>
        <w:t>SNA</w:t>
      </w:r>
      <w:r w:rsidRPr="002367CE">
        <w:rPr>
          <w:rFonts w:ascii="Georgia" w:hAnsi="Georgia"/>
          <w:color w:val="000000"/>
          <w:sz w:val="27"/>
          <w:szCs w:val="27"/>
        </w:rPr>
        <w:t xml:space="preserve"> бросает вызов традиционному пониманию неформальных структур как состоящих в основе своей из патрон-клиентских отношений. В действительности неформальные сети могут вмещать в себя множество вертикальных и горизонтальных отношений, последние из которых играют далеко не последнюю роль в структурировании неформальной политики.</w:t>
      </w:r>
    </w:p>
    <w:p w:rsidR="00CB7C07" w:rsidRDefault="00CB7C07" w:rsidP="0009279C">
      <w:pPr>
        <w:pStyle w:val="a3"/>
        <w:shd w:val="clear" w:color="auto" w:fill="FFFFFF"/>
        <w:spacing w:before="0" w:beforeAutospacing="0" w:after="450" w:afterAutospacing="0"/>
        <w:jc w:val="both"/>
        <w:rPr>
          <w:rFonts w:ascii="Georgia" w:hAnsi="Georgia"/>
          <w:color w:val="000000"/>
          <w:sz w:val="27"/>
          <w:szCs w:val="27"/>
        </w:rPr>
      </w:pPr>
      <w:r w:rsidRPr="002367CE">
        <w:rPr>
          <w:rFonts w:ascii="Georgia" w:hAnsi="Georgia"/>
          <w:color w:val="000000"/>
          <w:sz w:val="27"/>
          <w:szCs w:val="27"/>
        </w:rPr>
        <w:lastRenderedPageBreak/>
        <w:t xml:space="preserve">- </w:t>
      </w:r>
      <w:r>
        <w:rPr>
          <w:rFonts w:ascii="Georgia" w:hAnsi="Georgia"/>
          <w:color w:val="000000"/>
          <w:sz w:val="27"/>
          <w:szCs w:val="27"/>
        </w:rPr>
        <w:t xml:space="preserve">Анализ плотности, централизации и сообществ неформальных сетей региональных элит Свердловской области показывает, как могут отличаться структуры неформальных сетей в зависимости от стратегий их лидеров. </w:t>
      </w:r>
    </w:p>
    <w:p w:rsidR="001C7F77" w:rsidRDefault="00CB7C07" w:rsidP="0009279C">
      <w:pPr>
        <w:jc w:val="both"/>
      </w:pPr>
      <w:r>
        <w:rPr>
          <w:rFonts w:ascii="Georgia" w:hAnsi="Georgia"/>
          <w:color w:val="000000"/>
          <w:sz w:val="27"/>
          <w:szCs w:val="27"/>
        </w:rPr>
        <w:t xml:space="preserve">- Меры центральности </w:t>
      </w:r>
      <w:r>
        <w:rPr>
          <w:rFonts w:ascii="Georgia" w:hAnsi="Georgia"/>
          <w:color w:val="000000"/>
          <w:sz w:val="27"/>
          <w:szCs w:val="27"/>
          <w:lang w:val="en-US"/>
        </w:rPr>
        <w:t>SNA</w:t>
      </w:r>
      <w:r w:rsidRPr="002367CE">
        <w:rPr>
          <w:rFonts w:ascii="Georgia" w:hAnsi="Georgia"/>
          <w:color w:val="000000"/>
          <w:sz w:val="27"/>
          <w:szCs w:val="27"/>
        </w:rPr>
        <w:t xml:space="preserve"> </w:t>
      </w:r>
      <w:r>
        <w:rPr>
          <w:rFonts w:ascii="Georgia" w:hAnsi="Georgia"/>
          <w:color w:val="000000"/>
          <w:sz w:val="27"/>
          <w:szCs w:val="27"/>
        </w:rPr>
        <w:t xml:space="preserve">могут служить перспективной шкалой для оценки власти и влиятельности членов региональных элит. Однако для оценки их эвристического потенциала важно оценить внешнюю </w:t>
      </w:r>
      <w:proofErr w:type="spellStart"/>
      <w:r>
        <w:rPr>
          <w:rFonts w:ascii="Georgia" w:hAnsi="Georgia"/>
          <w:color w:val="000000"/>
          <w:sz w:val="27"/>
          <w:szCs w:val="27"/>
        </w:rPr>
        <w:t>валидность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показателя. С этой целью мы сравнили меры сетевой центральности с результатами экспертного опроса, в рамках которого просили экспертов оценить влиятельность включенных в выборку </w:t>
      </w:r>
      <w:proofErr w:type="spellStart"/>
      <w:r>
        <w:rPr>
          <w:rFonts w:ascii="Georgia" w:hAnsi="Georgia"/>
          <w:color w:val="000000"/>
          <w:sz w:val="27"/>
          <w:szCs w:val="27"/>
        </w:rPr>
        <w:t>акторов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Сравниваемые метрики демонстрируют умеренный уровень корреляции, что может говорить в том числе о наличии дополнительного компонента административного веса, </w:t>
      </w:r>
      <w:proofErr w:type="spellStart"/>
      <w:r>
        <w:rPr>
          <w:rFonts w:ascii="Georgia" w:hAnsi="Georgia"/>
          <w:color w:val="000000"/>
          <w:sz w:val="27"/>
          <w:szCs w:val="27"/>
        </w:rPr>
        <w:t>несхватываемого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сетевыми метриками. Таковым может являться формальная должность </w:t>
      </w:r>
      <w:proofErr w:type="spellStart"/>
      <w:r>
        <w:rPr>
          <w:rFonts w:ascii="Georgia" w:hAnsi="Georgia"/>
          <w:color w:val="000000"/>
          <w:sz w:val="27"/>
          <w:szCs w:val="27"/>
        </w:rPr>
        <w:t>акторов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. Включение обобщенной характеристики должности </w:t>
      </w:r>
      <w:proofErr w:type="spellStart"/>
      <w:r>
        <w:rPr>
          <w:rFonts w:ascii="Georgia" w:hAnsi="Georgia"/>
          <w:color w:val="000000"/>
          <w:sz w:val="27"/>
          <w:szCs w:val="27"/>
        </w:rPr>
        <w:t>акторов</w:t>
      </w:r>
      <w:proofErr w:type="spellEnd"/>
      <w:r>
        <w:rPr>
          <w:rFonts w:ascii="Georgia" w:hAnsi="Georgia"/>
          <w:color w:val="000000"/>
          <w:sz w:val="27"/>
          <w:szCs w:val="27"/>
        </w:rPr>
        <w:t xml:space="preserve"> в регрессионную модель повышает ее объяснительный потенциал.</w:t>
      </w:r>
    </w:p>
    <w:sectPr w:rsidR="001C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0C"/>
    <w:rsid w:val="0009279C"/>
    <w:rsid w:val="000E193F"/>
    <w:rsid w:val="00136B24"/>
    <w:rsid w:val="0017246F"/>
    <w:rsid w:val="00A37A0C"/>
    <w:rsid w:val="00CB7C07"/>
    <w:rsid w:val="00FB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A75F1-AD9F-4BBE-8672-F2F0BBC8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Мельников</dc:creator>
  <cp:lastModifiedBy>Anna</cp:lastModifiedBy>
  <cp:revision>4</cp:revision>
  <dcterms:created xsi:type="dcterms:W3CDTF">2020-10-02T07:33:00Z</dcterms:created>
  <dcterms:modified xsi:type="dcterms:W3CDTF">2020-10-02T07:58:00Z</dcterms:modified>
</cp:coreProperties>
</file>