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0B416" w14:textId="4474C726" w:rsidR="0003308D" w:rsidRPr="007D6C60" w:rsidRDefault="00E61F7B" w:rsidP="007D6C60">
      <w:pPr>
        <w:jc w:val="both"/>
        <w:rPr>
          <w:rFonts w:ascii="Times New Roman" w:hAnsi="Times New Roman" w:cs="Times New Roman"/>
          <w:sz w:val="24"/>
          <w:szCs w:val="24"/>
        </w:rPr>
      </w:pPr>
      <w:r w:rsidRPr="007D6C60">
        <w:rPr>
          <w:rFonts w:ascii="Times New Roman" w:hAnsi="Times New Roman" w:cs="Times New Roman"/>
          <w:sz w:val="24"/>
          <w:szCs w:val="24"/>
        </w:rPr>
        <w:t xml:space="preserve">В третьем номере журнала </w:t>
      </w:r>
      <w:r w:rsidR="007D6C60">
        <w:rPr>
          <w:rFonts w:ascii="Times New Roman" w:hAnsi="Times New Roman" w:cs="Times New Roman"/>
          <w:sz w:val="24"/>
          <w:szCs w:val="24"/>
        </w:rPr>
        <w:t>«</w:t>
      </w:r>
      <w:r w:rsidRPr="007D6C60">
        <w:rPr>
          <w:rFonts w:ascii="Times New Roman" w:hAnsi="Times New Roman" w:cs="Times New Roman"/>
          <w:sz w:val="24"/>
          <w:szCs w:val="24"/>
        </w:rPr>
        <w:t>Дискурс-Пи</w:t>
      </w:r>
      <w:r w:rsidR="007D6C60">
        <w:rPr>
          <w:rFonts w:ascii="Times New Roman" w:hAnsi="Times New Roman" w:cs="Times New Roman"/>
          <w:sz w:val="24"/>
          <w:szCs w:val="24"/>
        </w:rPr>
        <w:t>»</w:t>
      </w:r>
      <w:r w:rsidRPr="007D6C60">
        <w:rPr>
          <w:rFonts w:ascii="Times New Roman" w:hAnsi="Times New Roman" w:cs="Times New Roman"/>
          <w:sz w:val="24"/>
          <w:szCs w:val="24"/>
        </w:rPr>
        <w:t xml:space="preserve"> опубликована статья </w:t>
      </w:r>
      <w:r w:rsidR="007D6C60">
        <w:rPr>
          <w:rFonts w:ascii="Times New Roman" w:hAnsi="Times New Roman" w:cs="Times New Roman"/>
          <w:sz w:val="24"/>
          <w:szCs w:val="24"/>
        </w:rPr>
        <w:t xml:space="preserve">старшего научного сотрудника Института философии и права УрО РАН </w:t>
      </w:r>
      <w:r w:rsidRPr="007D6C60">
        <w:rPr>
          <w:rFonts w:ascii="Times New Roman" w:hAnsi="Times New Roman" w:cs="Times New Roman"/>
          <w:sz w:val="24"/>
          <w:szCs w:val="24"/>
        </w:rPr>
        <w:t xml:space="preserve">Елены </w:t>
      </w:r>
      <w:proofErr w:type="spellStart"/>
      <w:r w:rsidRPr="007D6C60">
        <w:rPr>
          <w:rFonts w:ascii="Times New Roman" w:hAnsi="Times New Roman" w:cs="Times New Roman"/>
          <w:sz w:val="24"/>
          <w:szCs w:val="24"/>
        </w:rPr>
        <w:t>Кочуховой</w:t>
      </w:r>
      <w:proofErr w:type="spellEnd"/>
      <w:r w:rsidRPr="007D6C60">
        <w:rPr>
          <w:rFonts w:ascii="Times New Roman" w:hAnsi="Times New Roman" w:cs="Times New Roman"/>
          <w:sz w:val="24"/>
          <w:szCs w:val="24"/>
        </w:rPr>
        <w:t>, посвященная репрезентации повседневных любительских спортивных практик в советском игровом кино 1920–1930-х гг.</w:t>
      </w:r>
    </w:p>
    <w:p w14:paraId="1315BCBC" w14:textId="0533046D" w:rsidR="00E61F7B" w:rsidRDefault="00E61F7B" w:rsidP="007D6C60">
      <w:pPr>
        <w:jc w:val="both"/>
        <w:rPr>
          <w:rFonts w:ascii="Times New Roman" w:hAnsi="Times New Roman" w:cs="Times New Roman"/>
          <w:sz w:val="24"/>
          <w:szCs w:val="24"/>
        </w:rPr>
      </w:pPr>
      <w:r w:rsidRPr="007D6C60">
        <w:rPr>
          <w:rFonts w:ascii="Times New Roman" w:hAnsi="Times New Roman" w:cs="Times New Roman"/>
          <w:sz w:val="24"/>
          <w:szCs w:val="24"/>
        </w:rPr>
        <w:t xml:space="preserve">Демонстрация спортивного тела являлась и средством продвижения зарождавшейся системы физкультуры, и наглядной составляющей конструируемого в культуре образа «нового человека». Автором с опорой на исследования по антропологии советского, выполненные в русле визуального поворота, показано, что игровое кино выступает значимым источником для изучения складывавшихся образов физкультурных практик. Описаны принципы создания выборки </w:t>
      </w:r>
      <w:proofErr w:type="spellStart"/>
      <w:r w:rsidRPr="007D6C60">
        <w:rPr>
          <w:rFonts w:ascii="Times New Roman" w:hAnsi="Times New Roman" w:cs="Times New Roman"/>
          <w:sz w:val="24"/>
          <w:szCs w:val="24"/>
        </w:rPr>
        <w:t>киноисточников</w:t>
      </w:r>
      <w:proofErr w:type="spellEnd"/>
      <w:r w:rsidRPr="007D6C60">
        <w:rPr>
          <w:rFonts w:ascii="Times New Roman" w:hAnsi="Times New Roman" w:cs="Times New Roman"/>
          <w:sz w:val="24"/>
          <w:szCs w:val="24"/>
        </w:rPr>
        <w:t xml:space="preserve">. Исследована имплементация в </w:t>
      </w:r>
      <w:proofErr w:type="spellStart"/>
      <w:r w:rsidRPr="007D6C60">
        <w:rPr>
          <w:rFonts w:ascii="Times New Roman" w:hAnsi="Times New Roman" w:cs="Times New Roman"/>
          <w:sz w:val="24"/>
          <w:szCs w:val="24"/>
        </w:rPr>
        <w:t>кинообразы</w:t>
      </w:r>
      <w:proofErr w:type="spellEnd"/>
      <w:r w:rsidRPr="007D6C60">
        <w:rPr>
          <w:rFonts w:ascii="Times New Roman" w:hAnsi="Times New Roman" w:cs="Times New Roman"/>
          <w:sz w:val="24"/>
          <w:szCs w:val="24"/>
        </w:rPr>
        <w:t xml:space="preserve"> целей советской системы физкультуры, содержащихся в официальном дискурсе, а также использование образа спортсмена для иллюстрации идеи «нового человека». Для этого рассмотрены тематические эпизоды фильмов с точки зрения их места в сюжете, строения кадра, пластики и эмоций героев. Методика работы с материалом восходит к системному </w:t>
      </w:r>
      <w:proofErr w:type="spellStart"/>
      <w:r w:rsidRPr="007D6C60">
        <w:rPr>
          <w:rFonts w:ascii="Times New Roman" w:hAnsi="Times New Roman" w:cs="Times New Roman"/>
          <w:sz w:val="24"/>
          <w:szCs w:val="24"/>
        </w:rPr>
        <w:t>киноанализу</w:t>
      </w:r>
      <w:proofErr w:type="spellEnd"/>
      <w:r w:rsidRPr="007D6C6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D6C60">
        <w:rPr>
          <w:rFonts w:ascii="Times New Roman" w:hAnsi="Times New Roman" w:cs="Times New Roman"/>
          <w:sz w:val="24"/>
          <w:szCs w:val="24"/>
        </w:rPr>
        <w:t>Г.Корте</w:t>
      </w:r>
      <w:proofErr w:type="spellEnd"/>
      <w:r w:rsidRPr="007D6C60">
        <w:rPr>
          <w:rFonts w:ascii="Times New Roman" w:hAnsi="Times New Roman" w:cs="Times New Roman"/>
          <w:sz w:val="24"/>
          <w:szCs w:val="24"/>
        </w:rPr>
        <w:t xml:space="preserve">. Ключевым результатом исследования является обнаружение трансформации репрезентации физической культуры в фильмах исследуемого периода. Делается вывод, что в 1920-е гг. она представлена как источник приятных эмоций, как досуг, не требующий специальной подготовки, в 1930-е гг. – как серьезное дело, систематически объединяющее людей. В 1920-е она выглядит как случайно выхваченная взглядом часть повседневной жизни, в 1930-е – как хорошо выстроенное зрелище. Этот визуальный сдвиг отражает существовавшую тенденцию к </w:t>
      </w:r>
      <w:proofErr w:type="spellStart"/>
      <w:r w:rsidRPr="007D6C60">
        <w:rPr>
          <w:rFonts w:ascii="Times New Roman" w:hAnsi="Times New Roman" w:cs="Times New Roman"/>
          <w:sz w:val="24"/>
          <w:szCs w:val="24"/>
        </w:rPr>
        <w:t>массовизации</w:t>
      </w:r>
      <w:proofErr w:type="spellEnd"/>
      <w:r w:rsidRPr="007D6C60">
        <w:rPr>
          <w:rFonts w:ascii="Times New Roman" w:hAnsi="Times New Roman" w:cs="Times New Roman"/>
          <w:sz w:val="24"/>
          <w:szCs w:val="24"/>
        </w:rPr>
        <w:t xml:space="preserve"> спорта и формированию нового типа его потребления.</w:t>
      </w:r>
    </w:p>
    <w:p w14:paraId="01C14C00" w14:textId="0C175F17" w:rsidR="007D6C60" w:rsidRPr="007D6C60" w:rsidRDefault="007D6C60" w:rsidP="007D6C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B13B49" wp14:editId="37508100">
            <wp:extent cx="2067814" cy="1612602"/>
            <wp:effectExtent l="0" t="0" r="8890" b="6985"/>
            <wp:docPr id="1654870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706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3264" cy="16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77A7A648" wp14:editId="475150CC">
            <wp:extent cx="3209038" cy="2280031"/>
            <wp:effectExtent l="0" t="0" r="0" b="6350"/>
            <wp:docPr id="72161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19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5026" cy="228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A07B" w14:textId="77777777" w:rsidR="007D6C60" w:rsidRPr="007D6C60" w:rsidRDefault="007D6C60" w:rsidP="007D6C60">
      <w:pPr>
        <w:jc w:val="both"/>
        <w:rPr>
          <w:rFonts w:ascii="Times New Roman" w:hAnsi="Times New Roman" w:cs="Times New Roman"/>
          <w:sz w:val="24"/>
          <w:szCs w:val="24"/>
        </w:rPr>
      </w:pPr>
      <w:r w:rsidRPr="007D6C60">
        <w:rPr>
          <w:rFonts w:ascii="Times New Roman" w:hAnsi="Times New Roman" w:cs="Times New Roman"/>
          <w:sz w:val="24"/>
          <w:szCs w:val="24"/>
        </w:rPr>
        <w:t>Ключевые слова: визуальные исследования, культурная политика, советский спорт, физическая культура, советское кино.</w:t>
      </w:r>
    </w:p>
    <w:p w14:paraId="41154AF1" w14:textId="51DA0F7B" w:rsidR="00E61F7B" w:rsidRPr="007D6C60" w:rsidRDefault="00E61F7B" w:rsidP="007D6C6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6C60">
        <w:rPr>
          <w:rFonts w:ascii="Times New Roman" w:hAnsi="Times New Roman" w:cs="Times New Roman"/>
          <w:sz w:val="24"/>
          <w:szCs w:val="24"/>
        </w:rPr>
        <w:t>Кочухова</w:t>
      </w:r>
      <w:proofErr w:type="spellEnd"/>
      <w:r w:rsidRPr="007D6C60">
        <w:rPr>
          <w:rFonts w:ascii="Times New Roman" w:hAnsi="Times New Roman" w:cs="Times New Roman"/>
          <w:sz w:val="24"/>
          <w:szCs w:val="24"/>
        </w:rPr>
        <w:t xml:space="preserve"> Е.С. От радости к дисциплине: физическая культура в советском игровом кино 1920–1930-х гг. // Дискурс-Пи. 2023. Т. 20. № 3. С. 81–99.</w:t>
      </w:r>
    </w:p>
    <w:p w14:paraId="0CCD287A" w14:textId="059A1059" w:rsidR="00E61F7B" w:rsidRPr="007D6C60" w:rsidRDefault="00000000" w:rsidP="007D6C6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E61F7B" w:rsidRPr="007D6C60">
          <w:rPr>
            <w:rStyle w:val="a6"/>
            <w:rFonts w:ascii="Times New Roman" w:hAnsi="Times New Roman" w:cs="Times New Roman"/>
            <w:sz w:val="24"/>
            <w:szCs w:val="24"/>
          </w:rPr>
          <w:t>https://madipi.ru/journals/show/ot_radosti_k_discipline_fizicheskaya_kultura_v_sovetskom_igrovom_kino_19201930-x_gg</w:t>
        </w:r>
      </w:hyperlink>
      <w:r w:rsidR="00E61F7B" w:rsidRPr="007D6C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1C9944" w14:textId="77777777" w:rsidR="00E61F7B" w:rsidRDefault="00E61F7B"/>
    <w:sectPr w:rsidR="00E61F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574"/>
    <w:rsid w:val="0003308D"/>
    <w:rsid w:val="00105A27"/>
    <w:rsid w:val="00114954"/>
    <w:rsid w:val="002B3FBA"/>
    <w:rsid w:val="00664574"/>
    <w:rsid w:val="007D6C60"/>
    <w:rsid w:val="008447B9"/>
    <w:rsid w:val="00940637"/>
    <w:rsid w:val="00996C62"/>
    <w:rsid w:val="00B40F88"/>
    <w:rsid w:val="00CF01BA"/>
    <w:rsid w:val="00CF752E"/>
    <w:rsid w:val="00E6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CE4D1"/>
  <w15:chartTrackingRefBased/>
  <w15:docId w15:val="{27A1A39D-3902-4CD5-B4B2-8A07AEED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08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3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03308D"/>
    <w:rPr>
      <w:b/>
      <w:bCs/>
    </w:rPr>
  </w:style>
  <w:style w:type="character" w:styleId="a6">
    <w:name w:val="Hyperlink"/>
    <w:basedOn w:val="a0"/>
    <w:uiPriority w:val="99"/>
    <w:unhideWhenUsed/>
    <w:rsid w:val="0003308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61F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dipi.ru/journals/show/ot_radosti_k_discipline_fizicheskaya_kultura_v_sovetskom_igrovom_kino_19201930-x_g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Автор</dc:creator>
  <cp:keywords/>
  <dc:description/>
  <cp:lastModifiedBy>Secretar</cp:lastModifiedBy>
  <cp:revision>3</cp:revision>
  <dcterms:created xsi:type="dcterms:W3CDTF">2023-11-27T07:11:00Z</dcterms:created>
  <dcterms:modified xsi:type="dcterms:W3CDTF">2023-11-27T10:47:00Z</dcterms:modified>
</cp:coreProperties>
</file>