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97420" w14:textId="77777777" w:rsidR="002E07AD" w:rsidRDefault="002E07AD">
      <w:pPr>
        <w:spacing w:after="0"/>
        <w:ind w:firstLine="709"/>
        <w:jc w:val="right"/>
        <w:rPr>
          <w:i/>
          <w:iCs/>
          <w:sz w:val="24"/>
          <w:szCs w:val="24"/>
        </w:rPr>
      </w:pPr>
    </w:p>
    <w:p w14:paraId="0168BEFA" w14:textId="77777777" w:rsidR="002E07AD" w:rsidRDefault="00000000">
      <w:pPr>
        <w:spacing w:after="0"/>
        <w:ind w:firstLine="709"/>
        <w:rPr>
          <w:i/>
          <w:iCs/>
          <w:sz w:val="24"/>
          <w:szCs w:val="24"/>
        </w:rPr>
      </w:pPr>
      <w:r>
        <w:rPr>
          <w:i/>
          <w:iCs/>
          <w:sz w:val="24"/>
          <w:szCs w:val="24"/>
        </w:rPr>
        <w:t>УДК 32+303.01</w:t>
      </w:r>
    </w:p>
    <w:p w14:paraId="2A733E02" w14:textId="77777777" w:rsidR="002E07AD" w:rsidRDefault="00000000">
      <w:pPr>
        <w:spacing w:after="0"/>
        <w:ind w:firstLine="709"/>
        <w:jc w:val="right"/>
        <w:rPr>
          <w:i/>
          <w:iCs/>
          <w:sz w:val="24"/>
          <w:szCs w:val="24"/>
        </w:rPr>
      </w:pPr>
      <w:r>
        <w:rPr>
          <w:i/>
          <w:iCs/>
          <w:sz w:val="24"/>
          <w:szCs w:val="24"/>
        </w:rPr>
        <w:t>Леонид Гершевич Фишман</w:t>
      </w:r>
    </w:p>
    <w:p w14:paraId="221EAD9E" w14:textId="77777777" w:rsidR="002E07AD" w:rsidRDefault="00000000">
      <w:pPr>
        <w:spacing w:after="0"/>
        <w:ind w:firstLine="709"/>
        <w:jc w:val="right"/>
        <w:rPr>
          <w:i/>
          <w:iCs/>
          <w:sz w:val="24"/>
          <w:szCs w:val="24"/>
        </w:rPr>
      </w:pPr>
      <w:r>
        <w:rPr>
          <w:i/>
          <w:iCs/>
          <w:sz w:val="24"/>
          <w:szCs w:val="24"/>
        </w:rPr>
        <w:t>Институт философии и права Уральского отделения РАН</w:t>
      </w:r>
    </w:p>
    <w:p w14:paraId="007D9ECA" w14:textId="3D1FD034" w:rsidR="00110632" w:rsidRDefault="00110632">
      <w:pPr>
        <w:spacing w:after="0"/>
        <w:ind w:firstLine="709"/>
        <w:jc w:val="right"/>
        <w:rPr>
          <w:i/>
          <w:iCs/>
          <w:sz w:val="24"/>
          <w:szCs w:val="24"/>
        </w:rPr>
      </w:pPr>
      <w:r>
        <w:rPr>
          <w:i/>
          <w:iCs/>
          <w:sz w:val="24"/>
          <w:szCs w:val="24"/>
        </w:rPr>
        <w:t>Главный научный сотрудник, профессор РАН, доктор политических наук</w:t>
      </w:r>
    </w:p>
    <w:p w14:paraId="0DF7520B" w14:textId="77777777" w:rsidR="002E07AD" w:rsidRDefault="00000000">
      <w:pPr>
        <w:spacing w:after="0"/>
        <w:ind w:firstLine="709"/>
        <w:jc w:val="right"/>
        <w:rPr>
          <w:i/>
          <w:iCs/>
          <w:sz w:val="24"/>
          <w:szCs w:val="24"/>
        </w:rPr>
      </w:pPr>
      <w:r>
        <w:rPr>
          <w:i/>
          <w:iCs/>
          <w:sz w:val="24"/>
          <w:szCs w:val="24"/>
        </w:rPr>
        <w:t>г. Екатеринбург, Россия</w:t>
      </w:r>
    </w:p>
    <w:p w14:paraId="64131E56" w14:textId="77777777" w:rsidR="002E07AD" w:rsidRDefault="00000000">
      <w:pPr>
        <w:spacing w:after="0"/>
        <w:ind w:firstLine="709"/>
        <w:jc w:val="right"/>
        <w:rPr>
          <w:i/>
          <w:iCs/>
          <w:sz w:val="24"/>
          <w:szCs w:val="24"/>
        </w:rPr>
      </w:pPr>
      <w:r>
        <w:rPr>
          <w:i/>
          <w:iCs/>
          <w:sz w:val="24"/>
          <w:szCs w:val="24"/>
          <w:lang w:val="en-US"/>
        </w:rPr>
        <w:t>E</w:t>
      </w:r>
      <w:r>
        <w:rPr>
          <w:i/>
          <w:iCs/>
          <w:sz w:val="24"/>
          <w:szCs w:val="24"/>
        </w:rPr>
        <w:t>-</w:t>
      </w:r>
      <w:r>
        <w:rPr>
          <w:i/>
          <w:iCs/>
          <w:sz w:val="24"/>
          <w:szCs w:val="24"/>
          <w:lang w:val="en-US"/>
        </w:rPr>
        <w:t>mail</w:t>
      </w:r>
      <w:r>
        <w:rPr>
          <w:i/>
          <w:iCs/>
          <w:sz w:val="24"/>
          <w:szCs w:val="24"/>
        </w:rPr>
        <w:t xml:space="preserve">: </w:t>
      </w:r>
      <w:r>
        <w:rPr>
          <w:i/>
          <w:iCs/>
          <w:sz w:val="24"/>
          <w:szCs w:val="24"/>
          <w:lang w:val="en-US"/>
        </w:rPr>
        <w:t>lfishman</w:t>
      </w:r>
      <w:r>
        <w:rPr>
          <w:i/>
          <w:iCs/>
          <w:sz w:val="24"/>
          <w:szCs w:val="24"/>
        </w:rPr>
        <w:t>@</w:t>
      </w:r>
      <w:r>
        <w:rPr>
          <w:i/>
          <w:iCs/>
          <w:sz w:val="24"/>
          <w:szCs w:val="24"/>
          <w:lang w:val="en-US"/>
        </w:rPr>
        <w:t>yandex</w:t>
      </w:r>
      <w:r>
        <w:rPr>
          <w:i/>
          <w:iCs/>
          <w:sz w:val="24"/>
          <w:szCs w:val="24"/>
        </w:rPr>
        <w:t>.</w:t>
      </w:r>
      <w:r>
        <w:rPr>
          <w:i/>
          <w:iCs/>
          <w:sz w:val="24"/>
          <w:szCs w:val="24"/>
          <w:lang w:val="en-US"/>
        </w:rPr>
        <w:t>ru</w:t>
      </w:r>
    </w:p>
    <w:p w14:paraId="4C7FC37D" w14:textId="77777777" w:rsidR="002E07AD" w:rsidRDefault="00000000">
      <w:pPr>
        <w:spacing w:after="0"/>
        <w:ind w:firstLine="709"/>
        <w:jc w:val="right"/>
        <w:rPr>
          <w:i/>
          <w:iCs/>
          <w:sz w:val="24"/>
          <w:szCs w:val="24"/>
          <w:lang w:val="en-US"/>
        </w:rPr>
      </w:pPr>
      <w:r>
        <w:rPr>
          <w:i/>
          <w:iCs/>
          <w:sz w:val="24"/>
          <w:szCs w:val="24"/>
          <w:lang w:val="en-US"/>
        </w:rPr>
        <w:t>ORCID: 0000-0001-5062-8291</w:t>
      </w:r>
    </w:p>
    <w:p w14:paraId="5C7B6654" w14:textId="77777777" w:rsidR="002E07AD" w:rsidRDefault="00000000">
      <w:pPr>
        <w:spacing w:after="0"/>
        <w:ind w:firstLine="709"/>
        <w:jc w:val="right"/>
        <w:rPr>
          <w:i/>
          <w:iCs/>
          <w:sz w:val="24"/>
          <w:szCs w:val="24"/>
          <w:lang w:val="en-US"/>
        </w:rPr>
      </w:pPr>
      <w:r>
        <w:rPr>
          <w:i/>
          <w:iCs/>
          <w:sz w:val="24"/>
          <w:szCs w:val="24"/>
          <w:lang w:val="en-US"/>
        </w:rPr>
        <w:t>Researcher ID: K-2346-2018</w:t>
      </w:r>
    </w:p>
    <w:p w14:paraId="05118F24" w14:textId="77777777" w:rsidR="002E07AD" w:rsidRDefault="00000000">
      <w:pPr>
        <w:spacing w:after="0"/>
        <w:ind w:firstLine="709"/>
        <w:jc w:val="right"/>
        <w:rPr>
          <w:i/>
          <w:iCs/>
          <w:sz w:val="24"/>
          <w:szCs w:val="24"/>
          <w:lang w:val="en-US"/>
        </w:rPr>
      </w:pPr>
      <w:bookmarkStart w:id="0" w:name="_Hlk175511449"/>
      <w:r>
        <w:rPr>
          <w:i/>
          <w:iCs/>
          <w:sz w:val="24"/>
          <w:szCs w:val="24"/>
          <w:lang w:val="en-US"/>
        </w:rPr>
        <w:t>SPIN-</w:t>
      </w:r>
      <w:r>
        <w:rPr>
          <w:i/>
          <w:iCs/>
          <w:sz w:val="24"/>
          <w:szCs w:val="24"/>
        </w:rPr>
        <w:t>код</w:t>
      </w:r>
      <w:r>
        <w:rPr>
          <w:i/>
          <w:iCs/>
          <w:sz w:val="24"/>
          <w:szCs w:val="24"/>
          <w:lang w:val="en-US"/>
        </w:rPr>
        <w:t>: 8725-9656</w:t>
      </w:r>
    </w:p>
    <w:bookmarkEnd w:id="0"/>
    <w:p w14:paraId="0DAD1DC4" w14:textId="77777777" w:rsidR="002E07AD" w:rsidRDefault="00000000">
      <w:pPr>
        <w:spacing w:after="0"/>
        <w:ind w:firstLine="709"/>
        <w:jc w:val="right"/>
        <w:rPr>
          <w:i/>
          <w:iCs/>
          <w:szCs w:val="28"/>
          <w:lang w:val="en-US"/>
        </w:rPr>
      </w:pPr>
      <w:r>
        <w:rPr>
          <w:i/>
          <w:iCs/>
          <w:szCs w:val="28"/>
          <w:lang w:val="en-US"/>
        </w:rPr>
        <w:t xml:space="preserve"> </w:t>
      </w:r>
    </w:p>
    <w:p w14:paraId="455B98D5" w14:textId="77777777" w:rsidR="002E07AD" w:rsidRDefault="00000000">
      <w:pPr>
        <w:spacing w:after="0" w:line="360" w:lineRule="auto"/>
        <w:ind w:leftChars="100" w:left="280" w:firstLine="709"/>
        <w:jc w:val="center"/>
        <w:rPr>
          <w:rFonts w:cs="Times New Roman"/>
          <w:b/>
          <w:bCs/>
          <w:szCs w:val="28"/>
        </w:rPr>
      </w:pPr>
      <w:r>
        <w:rPr>
          <w:rFonts w:cs="Times New Roman"/>
          <w:b/>
          <w:bCs/>
          <w:szCs w:val="28"/>
        </w:rPr>
        <w:t>Модерн и Традиция – ложное противостояние?</w:t>
      </w:r>
    </w:p>
    <w:p w14:paraId="6602F8CC" w14:textId="77777777" w:rsidR="002E07AD" w:rsidRDefault="002E07AD">
      <w:pPr>
        <w:spacing w:after="0" w:line="360" w:lineRule="auto"/>
        <w:ind w:leftChars="100" w:left="280" w:firstLine="709"/>
        <w:jc w:val="center"/>
        <w:rPr>
          <w:rFonts w:cs="Times New Roman"/>
          <w:szCs w:val="28"/>
        </w:rPr>
      </w:pPr>
    </w:p>
    <w:p w14:paraId="1B0F86A6" w14:textId="77777777" w:rsidR="002E07AD" w:rsidRDefault="00000000">
      <w:pPr>
        <w:pStyle w:val="a8"/>
        <w:spacing w:after="0" w:line="360" w:lineRule="auto"/>
        <w:ind w:leftChars="100" w:left="280" w:firstLine="567"/>
        <w:jc w:val="both"/>
        <w:rPr>
          <w:rFonts w:cs="Times New Roman"/>
          <w:b/>
          <w:bCs/>
          <w:szCs w:val="28"/>
        </w:rPr>
      </w:pPr>
      <w:r>
        <w:rPr>
          <w:rFonts w:cs="Times New Roman"/>
          <w:b/>
          <w:bCs/>
          <w:szCs w:val="28"/>
        </w:rPr>
        <w:t xml:space="preserve">Аннотация. </w:t>
      </w:r>
      <w:r>
        <w:rPr>
          <w:rFonts w:cs="Times New Roman"/>
          <w:szCs w:val="28"/>
        </w:rPr>
        <w:t xml:space="preserve">В статье показывается, что противостояние России и Запада часто осмысливается как противостояние Модерна и Традиции. Однако в силу ряда причин из этого вытекает, что мы уступаем Западу монополию на Модерн, при этом оставаясь со вчерашней версией модерновых ценностей. В условиях, когда у нас нет собственного достаточно четко артикулированного понимания сущности Модерна, все это дезориентирует и в конечном счете является проигрышным в плане идеологической стратегии. Утверждается, что эта проигрышная стратегия вытекает в конечном счете из жесткого теоретического противопоставления Модерна и Традиции. Доказывается, что более продуктивный подход заключается рассмотрении Модерна как постоянно воспроизводящегося пространство альтернативности. Это пространство исторически вырастает из столкновения социально-политических субъектов, порожденных процессами «цивилизации» (городом, государством, классами, сословиями, наукой, религией и т.д.) и «общинами», архаическими общностями разного рода, которые отчасти приспосабливаются к давлению цивилизации, отчасти ему противостоят, уклоняются от него и т.д. Показано, что не существует весомых оснований для жесткого противопоставления Модерна и Традиции. Модерн не сводится ни к высокому модернизму, ни к деспотизму рациональности и «цивилизации» и невозможен без того, что называется Традицией в каждый конкретный исторический период. В то же время, то, что обычно называют «традицией», не существует вне связи с </w:t>
      </w:r>
      <w:r>
        <w:rPr>
          <w:rFonts w:cs="Times New Roman"/>
          <w:szCs w:val="28"/>
        </w:rPr>
        <w:lastRenderedPageBreak/>
        <w:t xml:space="preserve">высоким модернизмом, с которым вместе они и составляют актуальный Модерн. </w:t>
      </w:r>
    </w:p>
    <w:p w14:paraId="3DAD4E4B" w14:textId="77777777" w:rsidR="002E07AD" w:rsidRDefault="00000000">
      <w:pPr>
        <w:pStyle w:val="a8"/>
        <w:spacing w:after="0" w:line="360" w:lineRule="auto"/>
        <w:ind w:leftChars="100" w:left="280" w:firstLine="567"/>
        <w:jc w:val="both"/>
        <w:rPr>
          <w:rFonts w:cs="Times New Roman"/>
          <w:i/>
          <w:iCs/>
          <w:szCs w:val="28"/>
        </w:rPr>
      </w:pPr>
      <w:r>
        <w:rPr>
          <w:rFonts w:cs="Times New Roman"/>
          <w:b/>
          <w:bCs/>
          <w:i/>
          <w:iCs/>
          <w:szCs w:val="28"/>
        </w:rPr>
        <w:t>Ключевые слова:</w:t>
      </w:r>
      <w:r>
        <w:rPr>
          <w:rFonts w:cs="Times New Roman"/>
          <w:i/>
          <w:iCs/>
          <w:szCs w:val="28"/>
        </w:rPr>
        <w:t xml:space="preserve"> альтернативность,</w:t>
      </w:r>
      <w:r>
        <w:rPr>
          <w:rFonts w:cs="Times New Roman"/>
          <w:szCs w:val="28"/>
        </w:rPr>
        <w:t xml:space="preserve"> </w:t>
      </w:r>
      <w:r>
        <w:rPr>
          <w:rFonts w:cs="Times New Roman"/>
          <w:i/>
          <w:iCs/>
          <w:szCs w:val="28"/>
        </w:rPr>
        <w:t>высокий модернизм, деспотизм, Модерн,</w:t>
      </w:r>
      <w:r>
        <w:rPr>
          <w:rFonts w:cs="Times New Roman"/>
          <w:szCs w:val="28"/>
        </w:rPr>
        <w:t xml:space="preserve"> </w:t>
      </w:r>
      <w:r>
        <w:rPr>
          <w:rFonts w:cs="Times New Roman"/>
          <w:i/>
          <w:iCs/>
          <w:szCs w:val="28"/>
        </w:rPr>
        <w:t xml:space="preserve">прогресс, традиция, цивилизация </w:t>
      </w:r>
    </w:p>
    <w:p w14:paraId="3CA171BB" w14:textId="77777777" w:rsidR="002E07AD" w:rsidRDefault="002E07AD">
      <w:pPr>
        <w:pStyle w:val="a8"/>
        <w:spacing w:after="0" w:line="360" w:lineRule="auto"/>
        <w:ind w:leftChars="100" w:left="280" w:firstLine="567"/>
        <w:jc w:val="both"/>
        <w:rPr>
          <w:rFonts w:cs="Times New Roman"/>
          <w:i/>
          <w:iCs/>
          <w:szCs w:val="28"/>
        </w:rPr>
      </w:pPr>
    </w:p>
    <w:p w14:paraId="1894EEA6" w14:textId="77777777" w:rsidR="002E07AD" w:rsidRDefault="00000000">
      <w:pPr>
        <w:pStyle w:val="a8"/>
        <w:spacing w:after="0" w:line="360" w:lineRule="auto"/>
        <w:ind w:leftChars="100" w:left="280" w:firstLine="567"/>
        <w:jc w:val="both"/>
        <w:rPr>
          <w:rFonts w:cs="Times New Roman"/>
          <w:szCs w:val="28"/>
        </w:rPr>
      </w:pPr>
      <w:bookmarkStart w:id="1" w:name="_Hlk175516099"/>
      <w:r>
        <w:rPr>
          <w:rFonts w:cs="Times New Roman"/>
          <w:szCs w:val="28"/>
        </w:rPr>
        <w:t xml:space="preserve">Противостояние России и Запада часто осмысливается как противостояние Модерна и традиции, как обществ Модерновых, в которых традиция стала воспоминанием, и общества все еще в большей степени традиционного. </w:t>
      </w:r>
      <w:bookmarkEnd w:id="1"/>
      <w:r>
        <w:rPr>
          <w:rFonts w:cs="Times New Roman"/>
          <w:szCs w:val="28"/>
        </w:rPr>
        <w:t>Подтверждение этому можно без труда найти как работах российских гуманитариев (Кара-Мурза, 2004), в том числе негласно считающихся чуть ли не официальными идеологами</w:t>
      </w:r>
      <w:r>
        <w:rPr>
          <w:rStyle w:val="a3"/>
          <w:rFonts w:cs="Times New Roman"/>
          <w:szCs w:val="28"/>
        </w:rPr>
        <w:footnoteReference w:id="1"/>
      </w:r>
      <w:r>
        <w:rPr>
          <w:rFonts w:cs="Times New Roman"/>
          <w:szCs w:val="28"/>
        </w:rPr>
        <w:t>, а также в риторике российских государственных деятелей самого высокого уровня. При этом ряд признаваемых однозначных российских и советских достижений ассоциируются именно с Модерном, а с традицией – в гораздо меньшей степени и с оговорками. И то, что называется традицией, при ближайшем рассмотрении оказывается не вполне традицией, по крайней мере, явно не наследием мифического «традиционного общества»:</w:t>
      </w:r>
    </w:p>
    <w:p w14:paraId="2494165F"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Style w:val="a3"/>
          <w:rFonts w:cs="Times New Roman"/>
          <w:szCs w:val="28"/>
        </w:rPr>
        <w:footnoteReference w:id="2"/>
      </w:r>
      <w:r>
        <w:rPr>
          <w:rFonts w:cs="Times New Roman"/>
          <w:szCs w:val="28"/>
        </w:rPr>
        <w:t>.</w:t>
      </w:r>
    </w:p>
    <w:p w14:paraId="602AF99A"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 xml:space="preserve"> Тем не менее, поскольку в официальной риторике явный акцент делается на традицию, а различные модерновые феномены осуждаются (например, когда за это берется РПЦ, обличая гуманизм и т.д.) </w:t>
      </w:r>
      <w:bookmarkStart w:id="3" w:name="_Hlk175516168"/>
      <w:r>
        <w:rPr>
          <w:rFonts w:cs="Times New Roman"/>
          <w:szCs w:val="28"/>
        </w:rPr>
        <w:t xml:space="preserve">получается, </w:t>
      </w:r>
      <w:r>
        <w:rPr>
          <w:rFonts w:cs="Times New Roman"/>
          <w:szCs w:val="28"/>
        </w:rPr>
        <w:lastRenderedPageBreak/>
        <w:t xml:space="preserve">что мы уступаем Западу монополию на Модерн, а сами при этом остаемся со вчерашней версией модерновых ценностей </w:t>
      </w:r>
      <w:bookmarkEnd w:id="3"/>
      <w:r>
        <w:rPr>
          <w:rFonts w:cs="Times New Roman"/>
          <w:szCs w:val="28"/>
        </w:rPr>
        <w:t>(потому что мы теперь «настоящая Европа»</w:t>
      </w:r>
      <w:r>
        <w:rPr>
          <w:rStyle w:val="a3"/>
          <w:rFonts w:cs="Times New Roman"/>
          <w:szCs w:val="28"/>
        </w:rPr>
        <w:footnoteReference w:id="3"/>
      </w:r>
      <w:r>
        <w:rPr>
          <w:rFonts w:cs="Times New Roman"/>
          <w:szCs w:val="28"/>
        </w:rPr>
        <w:t xml:space="preserve">), которые зачем-то называем «традиционными». </w:t>
      </w:r>
      <w:bookmarkStart w:id="5" w:name="_Hlk175516207"/>
      <w:r>
        <w:rPr>
          <w:rFonts w:cs="Times New Roman"/>
          <w:szCs w:val="28"/>
        </w:rPr>
        <w:t>В условиях, когда у нас нет своего, достаточно четко артикулированного понимания сущности Модерна, все это дезориентирует и в конечном счете является проигрышным в плане идеологической стратегии.</w:t>
      </w:r>
    </w:p>
    <w:bookmarkEnd w:id="5"/>
    <w:p w14:paraId="6BB66089"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Обе указанные выше идеологических стратегии вытекают из неадекватного представления о том, что такое Модерн. В этом понимании Модерн сводится с одной стороны к «высокому модернизму», а с другой – к индивидуализму и вытекающим из него саморазрушительным тенденциям. (Такой расколотый внутри себя Модерн противопоставляется абстрактной «традиции», восходящей к схематичному, идеально-типическому «традиционному обществу». Последнее почти неизменно и основано на неких «вечных ценностях». Прибегающих к такой риторике не смущает, что при попытках сформулировать эти ценности получается либо откровенная полуэзотерика (как у так называемых «традиционалистов» (</w:t>
      </w:r>
      <w:r>
        <w:rPr>
          <w:rFonts w:cs="Times New Roman"/>
          <w:szCs w:val="28"/>
          <w:lang w:val="en-US"/>
        </w:rPr>
        <w:t>Sedgwick</w:t>
      </w:r>
      <w:r>
        <w:rPr>
          <w:rFonts w:cs="Times New Roman"/>
          <w:szCs w:val="28"/>
        </w:rPr>
        <w:t>, 2023) Запада и их отечественных эпигонов), либо нечто на поверку сугубо модерновое, как у современных западных правых и наших официальных патриотов).  Эти два аспекта, как очевидно, плохо сочетаются на уровне нарратива, так что в политической плоскости можно принять только одну из сторон, пренебрегая другой. Что мешает достижению общественного согласия, обостряет противостояние, делает весьма проблематичным выход из внутри- и внешнеполитических кризисов.</w:t>
      </w:r>
    </w:p>
    <w:p w14:paraId="4EA24E92"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 xml:space="preserve">Более продуктивный подход, по нашему мнению, заключается в том, чтобы рассматривать Модерн в первую очередь как постоянно воспроизводящееся пространство альтернативности. В этом пространстве «можно констатировать одновременность сосуществования и наложение в разных сферах жизни реципрокных (дарообменных, семейных, клановых), </w:t>
      </w:r>
      <w:r>
        <w:rPr>
          <w:rFonts w:cs="Times New Roman"/>
          <w:szCs w:val="28"/>
        </w:rPr>
        <w:lastRenderedPageBreak/>
        <w:t xml:space="preserve">дистрибутивных и рыночных отношений, а также постепенное изменение их пропорций в долгом историческом времени в  пользу  последних» (Мартьянов, 2022:49). Пространство альтернативности Модерна исторически вырастает из столкновения социально-политических субъектов, порожденных процессами «цивилизации» (городом, государством, классами, сословиями, наукой, религией и т.д.) и «общинами», архаическими общностями разного рода, которые отчасти приспосабливаются к давлению цивилизации, отчасти ему противостоят, уклоняются от него и т.д. В цивилизационном дискурсе, к которому по большей части восходит «высокий модернизм», как отмечает Дж. Скотт, государство и присущие ему практики, какими бы репрессивными и деспотичными они не были, считаются находящимися на правильной стороне истории – на стороне прогресса. Они, по отношению к негосударственным образам жизни выглядят передовыми и развитыми. При этом они живут часто за счет не государственной периферии, получая оттуда различные ресурсы и, в первую очередь, потенциальных подданных в виде рабов или более-мене вынужденных переселенцев. Негосударственная периферия приобщается к прогрессу и цивилизации через обмен или рабство (Скотт, 2017: 21). «Что удивительно в этом цивилизационном дискурсе, так это то, что он все еще остается в силе. …Он сохраняется, несмотря на наше нынешнее понимание, что </w:t>
      </w:r>
      <w:r>
        <w:rPr>
          <w:rFonts w:cs="Times New Roman"/>
          <w:b/>
          <w:bCs/>
          <w:i/>
          <w:iCs/>
          <w:szCs w:val="28"/>
        </w:rPr>
        <w:t>в течение тысячелетий люди постоянно курсировали сквозь полупроницаемую мембрану между «цивилизованностью» и «нецивилизованностью» или «пока-еще-нецивилизованностью</w:t>
      </w:r>
      <w:r>
        <w:rPr>
          <w:rFonts w:cs="Times New Roman"/>
          <w:b/>
          <w:bCs/>
          <w:szCs w:val="28"/>
        </w:rPr>
        <w:t>»</w:t>
      </w:r>
      <w:r>
        <w:rPr>
          <w:rFonts w:cs="Times New Roman"/>
          <w:szCs w:val="28"/>
        </w:rPr>
        <w:t>. (курсив мой – Л.Ф.) Он выживает, невзирая на то, что в истории всегда были и продолжают существовать общества, в социальном и культурном отношении занимающие промежуточное положение между двумя обозначенными полюсами» (Скотт 2017: 153).</w:t>
      </w:r>
    </w:p>
    <w:p w14:paraId="43AD18F8" w14:textId="77777777" w:rsidR="002E07AD" w:rsidRDefault="00000000">
      <w:pPr>
        <w:pStyle w:val="a8"/>
        <w:spacing w:line="360" w:lineRule="auto"/>
        <w:ind w:leftChars="100" w:left="280" w:firstLine="567"/>
        <w:jc w:val="both"/>
        <w:rPr>
          <w:rFonts w:eastAsia="Calibri" w:cs="Times New Roman"/>
          <w:szCs w:val="28"/>
        </w:rPr>
      </w:pPr>
      <w:r>
        <w:rPr>
          <w:rFonts w:cs="Times New Roman"/>
          <w:szCs w:val="28"/>
        </w:rPr>
        <w:t xml:space="preserve">Поэтому если практика цивилизации совпадает с практикой деспотизма, то и дискурс о цивилизации изначально обращает на это </w:t>
      </w:r>
      <w:r>
        <w:rPr>
          <w:rFonts w:cs="Times New Roman"/>
          <w:szCs w:val="28"/>
        </w:rPr>
        <w:lastRenderedPageBreak/>
        <w:t>внимание. Что в Европе вполне осознается в эпоху Просвещения. С точки зрения Руссо, Мабли и подобных им деятелей Просвещения цивилизация, прогресс, деспотизм и моральная порча в истории человечества идут рука об руку. И это не менее обоснованная точка зрения, чем вырастающая из оптимистического провиденциализма Кондорсе, ставшего основой религии «прогресса». Это если угодно, тот самый аспект «диалектики Просвещения», о котором писали Адорно и Хоркхаймер, и к которому они возводили фашизм; та линия цивилизации и прогресса, которая ведет «от Канта к Круппу», «реакционному модернизму» и т.д. Понимаемый таким образом Модерн, подытоживает А. Реквиц, сводится к «социальной логике общего», которая требует «стандартизации, формализации и общности всех элементов социального», занимается «всеобъемлющей генерализацией мира» и являет «процесс формальной рационализации», создающий «масштабные комплексы просчитываемых правил» (Реквиц, 2022: 23-24). Лежащий в основе этих комплексов правил и стратегий высокий модернизм и есть в значительной мере «дискурс о цивилизации»: «</w:t>
      </w:r>
      <w:r>
        <w:rPr>
          <w:rFonts w:eastAsia="Calibri" w:cs="Times New Roman"/>
          <w:szCs w:val="28"/>
        </w:rPr>
        <w:t>рационализация и стандартизация, перевод сложного и причудливого социального иероглифа в наглядный и административно более удобный формат. Введенные таким образом социальные упрощения не только позволяли более точно наладить сбор налогов и исполнение воинской повинности, но и вообще значительно расширили возможности государства» (Скотт, 2005: 19).</w:t>
      </w:r>
    </w:p>
    <w:p w14:paraId="62A3CB71"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 xml:space="preserve">Таким образом, высокий модернизм в большей степени отражает не стремление к свободе и индивидуализму, а скорее стремление к прогрессу и порядку. Он рождается как часто деспотическая, централизаторская, государственная и т.д. альтернатива параллельно существующей общинности с ее не менее принудительным по отношению к индивиду социальным порядком. Практики и описывающие и легитимизирующие это вновь возникшее состояние альтернативности нарративы становятся основанием того, что называется свободой. Романтический революционный протест индивида против прогресса, рациональности и порядка, </w:t>
      </w:r>
      <w:r>
        <w:rPr>
          <w:rFonts w:cs="Times New Roman"/>
          <w:szCs w:val="28"/>
        </w:rPr>
        <w:lastRenderedPageBreak/>
        <w:t>опирающийся в том числе и на идеализированное представление о прошлом, является частью Модерна, не сводимой к высокому модернизму и дискурсу о цивилизации. Здесь следует обратить внимание на наличие сильного мотива отсылки к романтизированному прошлому в ранних буржуазных революциях, пронизанных религиозным пафосом, легитимированных отсылками к истинно-христианской жизни прежних поколений, фундаменталистских по духу. В секуляризированном виде возвращение к истинной праведности замещается возобновлением нарушенного древнего «общественного договора», возвращением к «природе», словом, к попранным деспотизмом «традиционным ценностям». В романтической апологии революции эпохи раннего Модерна немалую роль играет апелляция к живительной силе «варварства», призванного установить царство свободы и справедливости. Эта сила противопоставляется бесплодному рационализму классического периода, который ассоциируется скорее с деспотизмом. Иными словами, Революция для Модерна воплощает принцип воспроизводства альтернативности, который должен постоянно присутствовать. Или его присутствие должно имитироваться как некий постоянный фон отложенной революции.</w:t>
      </w:r>
    </w:p>
    <w:p w14:paraId="40C096BA"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Возникающее описанным выше образом пространство альтернативности становится а) основанием для возникновения феномена «традиции», как совокупности практик, альтернативных деспотизму цивилизации и прогресса, но внутри себя нередко столь же деспотичных, б) предпосылкой становления «свободы» и индивидуализма как возможности выбирать между разными видами деспотизма и как условия развития, «прогресса» и т.д. в) отправным моментом политических, философских, религиозных дискурсов, пытающихся преодолеть характерный для эпохи капитализма и Модерна «моральный коллапс» (Мартьянов, Фишман, 2012) и осмысливающих это состояние альтернативности в различных аспектах.</w:t>
      </w:r>
    </w:p>
    <w:p w14:paraId="37632DE5"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 xml:space="preserve">Иными словами, «цивилизация» в ее широком понимании сочетания прогресса и калькулирующей принудительности с традицией вместе </w:t>
      </w:r>
      <w:r>
        <w:rPr>
          <w:rFonts w:cs="Times New Roman"/>
          <w:szCs w:val="28"/>
        </w:rPr>
        <w:lastRenderedPageBreak/>
        <w:t>образуют пространство альтернативности и «свободы», которое и есть Модерн.</w:t>
      </w:r>
      <w:r>
        <w:rPr>
          <w:rFonts w:eastAsia="Times New Roman" w:cs="Times New Roman"/>
          <w:szCs w:val="28"/>
          <w:lang w:eastAsia="ru-RU"/>
        </w:rPr>
        <w:t xml:space="preserve"> В конечном счете, Модерн это совокупность установок, ценностей и институтов, выросших из ситуации расширяющегося выбора – принципиальной альтернативности. А человек эпохи Модерна – это кантовский просвещенный индивид, который обладает возможностями воспользоваться наличием альтернатив, поскольку нашел в себе силы выйти из «состояния своего несовершеннолетия, в котором он находится по собственной вине», и научился «пользоваться своим рассудком без руководства со стороны кого-то другого» (Кант, 1966: 25). Иными словами, он научился выбирать из того, что воспринимается им как традиция, нужное и уклоняться от всего остального. Это и определяет облик того, что он по инерции продолжает </w:t>
      </w:r>
      <w:r>
        <w:rPr>
          <w:rFonts w:eastAsia="Times New Roman" w:cs="Times New Roman"/>
          <w:i/>
          <w:iCs/>
          <w:szCs w:val="28"/>
          <w:lang w:eastAsia="ru-RU"/>
        </w:rPr>
        <w:t>считать</w:t>
      </w:r>
      <w:r>
        <w:rPr>
          <w:rFonts w:eastAsia="Times New Roman" w:cs="Times New Roman"/>
          <w:szCs w:val="28"/>
          <w:lang w:eastAsia="ru-RU"/>
        </w:rPr>
        <w:t xml:space="preserve"> традицией.</w:t>
      </w:r>
      <w:r>
        <w:rPr>
          <w:rFonts w:cs="Times New Roman"/>
          <w:szCs w:val="28"/>
        </w:rPr>
        <w:t xml:space="preserve"> </w:t>
      </w:r>
      <w:r>
        <w:rPr>
          <w:rFonts w:eastAsia="Times New Roman" w:cs="Times New Roman"/>
          <w:szCs w:val="28"/>
          <w:lang w:eastAsia="ru-RU"/>
        </w:rPr>
        <w:t xml:space="preserve">Поэтому, в частности, воспроизводство Модерна невозможно без того, что считается традицией на каждом конкретном историческом этапе. Но что считать традицией, к которой желает апеллировать человек эпохи Модерна? Показательно, что человек Модерна имеет дело со </w:t>
      </w:r>
      <w:r>
        <w:rPr>
          <w:rFonts w:eastAsia="Times New Roman" w:cs="Times New Roman"/>
          <w:i/>
          <w:iCs/>
          <w:szCs w:val="28"/>
          <w:lang w:eastAsia="ru-RU"/>
        </w:rPr>
        <w:t>смягченной наличием альтернативы традицией</w:t>
      </w:r>
      <w:r>
        <w:rPr>
          <w:rFonts w:eastAsia="Times New Roman" w:cs="Times New Roman"/>
          <w:szCs w:val="28"/>
          <w:lang w:eastAsia="ru-RU"/>
        </w:rPr>
        <w:t xml:space="preserve">. Здесь мы сталкиваемся с примерно той же ситуацией, что и в области религии, о которой пишет Ч. Тейлор: вера в Бога в 1500 г. – не то же самое, что вера в Бога в 2000 г., хотя с точки зрения догматов изменения могут быть минимальны (Тэйлор, 2017: 17). Причина заключается в том, что в 1500 году религиозность практически безальтернативна, в то время как в 2000 она – один из допустимых вариантов мировоззрения. Таким же образом, существование придерживающихся традиции сообществ в рамках «большого общества» Модерна меняет как ее (традиции) содержание, так и отношение к ней, сглаживая те ее моменты, которые могли производить отталкивающее впечатление в ситуации безальтернативности. Из этого, в частности, вытекает романтизм как мировоззрение, согласно которому «раньше было лучше». Поскольку он является экстраполяцией в прошлое очищенной и укрощенной «традиции», конечно, такое прошлое обретает черты утраченного эдемского сада. И отсылка к этому полумифическому </w:t>
      </w:r>
      <w:r>
        <w:rPr>
          <w:rFonts w:eastAsia="Times New Roman" w:cs="Times New Roman"/>
          <w:szCs w:val="28"/>
          <w:lang w:eastAsia="ru-RU"/>
        </w:rPr>
        <w:lastRenderedPageBreak/>
        <w:t>прошлому до определённой поры активно участвует в воспроизводстве пространства альтернативности, характерном для Модерна.</w:t>
      </w:r>
    </w:p>
    <w:p w14:paraId="72E4793D" w14:textId="77777777" w:rsidR="002E07AD" w:rsidRDefault="00000000">
      <w:pPr>
        <w:pStyle w:val="a8"/>
        <w:spacing w:after="0" w:line="360" w:lineRule="auto"/>
        <w:ind w:leftChars="100" w:left="280" w:firstLine="567"/>
        <w:jc w:val="both"/>
        <w:rPr>
          <w:rFonts w:cs="Times New Roman"/>
          <w:szCs w:val="28"/>
        </w:rPr>
      </w:pPr>
      <w:r>
        <w:rPr>
          <w:rFonts w:eastAsia="Times New Roman" w:cs="Times New Roman"/>
          <w:szCs w:val="28"/>
          <w:lang w:eastAsia="ru-RU"/>
        </w:rPr>
        <w:t>Поэтому классическим примером страны наиболее успешного Модерна долгое время являлись США с их уникальным сочетанием высокого модернизма и локальной приверженности традиции, восходящей к практике протестантских церквей и сект. Бодрийяр не случайно считал именно Америку оригинальной, на голову превосходящей европейскую версией Современности, воплощенной утопией. Но содержание этой утопии не исчерпывалось «буржуазными» и просвещенческими идеалами рациональности и прогресса. Не в последнюю очередь это была утопия бегства от «цивилизации» и «культуры» в природную и отчасти архаичную (если угодно, «индейскую») альтернативность им. Показательно поэтому утверждение Бодрийяра, что европейцам, в отличие от американцев, «недостает души и дерзости того, что можно было бы назвать нулевой степенью культуры, силой не-культуры»</w:t>
      </w:r>
      <w:r>
        <w:rPr>
          <w:rStyle w:val="a3"/>
          <w:rFonts w:eastAsia="Times New Roman" w:cs="Times New Roman"/>
          <w:szCs w:val="28"/>
          <w:lang w:eastAsia="ru-RU"/>
        </w:rPr>
        <w:footnoteReference w:id="4"/>
      </w:r>
      <w:r>
        <w:rPr>
          <w:rFonts w:eastAsia="Times New Roman" w:cs="Times New Roman"/>
          <w:szCs w:val="28"/>
          <w:lang w:eastAsia="ru-RU"/>
        </w:rPr>
        <w:t>. Иными словами, стать подлинным Модерном можно только сочетая «нулевую степень культуры» с известной долей утопизма высокого модернизма и преломленной через раскол и ересь традиции</w:t>
      </w:r>
      <w:r>
        <w:rPr>
          <w:rStyle w:val="a3"/>
          <w:rFonts w:eastAsia="Times New Roman" w:cs="Times New Roman"/>
          <w:szCs w:val="28"/>
          <w:lang w:eastAsia="ru-RU"/>
        </w:rPr>
        <w:footnoteReference w:id="5"/>
      </w:r>
      <w:r>
        <w:rPr>
          <w:rFonts w:eastAsia="Times New Roman" w:cs="Times New Roman"/>
          <w:szCs w:val="28"/>
          <w:lang w:eastAsia="ru-RU"/>
        </w:rPr>
        <w:t xml:space="preserve">. «Основатели Новой Англии, - писал по этому поводу А. Токвиль, - были ревностными сектантами и одновременно восторженными новаторами» (Токвиль, 1992: 53). Но чем, в сущности, являлся протестантизм деноминаций, населивших первоначально Америку? Он был следствием выбора той части духовного наследия, которая считалась приемлемой для </w:t>
      </w:r>
      <w:r>
        <w:rPr>
          <w:rFonts w:eastAsia="Times New Roman" w:cs="Times New Roman"/>
          <w:i/>
          <w:iCs/>
          <w:szCs w:val="28"/>
          <w:lang w:eastAsia="ru-RU"/>
        </w:rPr>
        <w:t>современного</w:t>
      </w:r>
      <w:r>
        <w:rPr>
          <w:rFonts w:eastAsia="Times New Roman" w:cs="Times New Roman"/>
          <w:szCs w:val="28"/>
          <w:lang w:eastAsia="ru-RU"/>
        </w:rPr>
        <w:t xml:space="preserve"> человека и поэтому закладывалась в основание частной сектантской утопии на новой земле вдали от деспотизма «цивилизации» и принуждения ортодоксальной церковной традиции. Речь шла, таким образом, о религиозных и моральных </w:t>
      </w:r>
      <w:r>
        <w:rPr>
          <w:rFonts w:eastAsia="Times New Roman" w:cs="Times New Roman"/>
          <w:szCs w:val="28"/>
          <w:lang w:eastAsia="ru-RU"/>
        </w:rPr>
        <w:lastRenderedPageBreak/>
        <w:t>предпосылках модерновой альтернативности. Взятые сами по себе, они, быть может и не слишком отличались от традиционно-ортодоксальных, а порой и превосходили их в части суровой принудительности</w:t>
      </w:r>
      <w:r>
        <w:rPr>
          <w:rStyle w:val="a3"/>
          <w:rFonts w:eastAsia="Times New Roman" w:cs="Times New Roman"/>
          <w:szCs w:val="28"/>
          <w:lang w:eastAsia="ru-RU"/>
        </w:rPr>
        <w:footnoteReference w:id="6"/>
      </w:r>
      <w:r>
        <w:rPr>
          <w:rFonts w:eastAsia="Times New Roman" w:cs="Times New Roman"/>
          <w:szCs w:val="28"/>
          <w:lang w:eastAsia="ru-RU"/>
        </w:rPr>
        <w:t>. Но, перенесенные через океан, получив возможность для утопической реализации и столкнувшись с другими подобными им по духу практиками, они образовали</w:t>
      </w:r>
      <w:r>
        <w:rPr>
          <w:rFonts w:cs="Times New Roman"/>
          <w:szCs w:val="28"/>
        </w:rPr>
        <w:t xml:space="preserve"> </w:t>
      </w:r>
      <w:r>
        <w:rPr>
          <w:rFonts w:eastAsia="Times New Roman" w:cs="Times New Roman"/>
          <w:szCs w:val="28"/>
          <w:lang w:eastAsia="ru-RU"/>
        </w:rPr>
        <w:t>в своем роде образцовое пространство модерновой альтернативности - «американский образ жизни» и «свободу».</w:t>
      </w:r>
    </w:p>
    <w:p w14:paraId="420C0B34"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 xml:space="preserve">Все это не значит, что Америка может быть примером для тех, кто желает культивировать у себя Модерн, в прямом и примитивном смысле – как образец, с которого копируют религии, политические институты, идеологии и т.д. Собственно, как раз не слишком впечатляющая успешность подобных стратегий была отмечена уже давно. Если Модерн означает описанное выше пространство альтернативности, то имеет смысл культивировать и сохранять </w:t>
      </w:r>
      <w:r>
        <w:rPr>
          <w:rFonts w:cs="Times New Roman"/>
          <w:i/>
          <w:iCs/>
          <w:szCs w:val="28"/>
        </w:rPr>
        <w:t>конфигурацию практик</w:t>
      </w:r>
      <w:r>
        <w:rPr>
          <w:rFonts w:cs="Times New Roman"/>
          <w:szCs w:val="28"/>
        </w:rPr>
        <w:t>, способствующую ее воспроизводству, притом, что сами по себе такие практики могут оказаться достаточно авторитарными. Само собой разумеется, что данная конфигурация всякий раз будет оказываться уникальной в силу различного национально-культурного наследия.</w:t>
      </w:r>
    </w:p>
    <w:p w14:paraId="63168F0C"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 xml:space="preserve">Сказанное выше означает, что </w:t>
      </w:r>
      <w:bookmarkStart w:id="8" w:name="_Hlk175515878"/>
      <w:bookmarkStart w:id="9" w:name="_Hlk175517097"/>
      <w:r>
        <w:rPr>
          <w:rFonts w:cs="Times New Roman"/>
          <w:szCs w:val="28"/>
        </w:rPr>
        <w:t xml:space="preserve">не существует весомых оснований для жесткого, предельно идеологизированного противопоставления Модерна и Традиции. Модерн, поскольку он не сводится ни к высокому модернизму, ни к деспотизму рациональности и «цивилизации», невозможен без того, что называется Традицией в каждый конкретный исторический период. Того, что мы называем «традицией» просто не существует вне связи с высоким модернизмом, с которым вместе они и составляют актуальный Модерн. </w:t>
      </w:r>
      <w:bookmarkEnd w:id="8"/>
      <w:r>
        <w:rPr>
          <w:rFonts w:cs="Times New Roman"/>
          <w:szCs w:val="28"/>
        </w:rPr>
        <w:t xml:space="preserve">Сводить актуальное пространство своей, уже существующей модерновой альтернативности к примату «традиционных ценностей» и </w:t>
      </w:r>
      <w:r>
        <w:rPr>
          <w:rFonts w:cs="Times New Roman"/>
          <w:szCs w:val="28"/>
        </w:rPr>
        <w:lastRenderedPageBreak/>
        <w:t xml:space="preserve">противопоставлять его абстрактному Модерну это значит противопоставлять другу другу части неразделимого целого.   </w:t>
      </w:r>
    </w:p>
    <w:bookmarkEnd w:id="9"/>
    <w:p w14:paraId="737AB24C"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Поэтому ключевая задача для тех, кто не готов расстаться с пространством модерновой альтернативности, заключается в том, чтобы поддерживать это пространство путем а) сопротивления попыткам его нивелирования, с чьей бы стороны они ни исходили и б) поощрения позитивной альтернативности образов жизни, быта и иных проявлений реальной свободы. На глобальном уровне эту роль сейчас играет Россия, сохраняя своими усилиями пространство выбора для наибольшего числа субъектов международных отношений. Эти внешние усилия необходимо дополнить внутренними, поощряющими гражданскую инициативу и инновации в различных областях вместо бесплодного и дезориентирующего противостояния «модернистов» и «традиционалистов».</w:t>
      </w:r>
    </w:p>
    <w:p w14:paraId="4516FFE0" w14:textId="77777777" w:rsidR="002E07AD" w:rsidRDefault="002E07AD">
      <w:pPr>
        <w:pStyle w:val="a8"/>
        <w:spacing w:after="0" w:line="360" w:lineRule="auto"/>
        <w:ind w:leftChars="100" w:left="280" w:firstLine="567"/>
        <w:jc w:val="both"/>
        <w:rPr>
          <w:rFonts w:cs="Times New Roman"/>
          <w:szCs w:val="28"/>
        </w:rPr>
      </w:pPr>
    </w:p>
    <w:p w14:paraId="1E630E5E" w14:textId="77777777" w:rsidR="002E07AD" w:rsidRDefault="00000000">
      <w:pPr>
        <w:pStyle w:val="a8"/>
        <w:spacing w:after="0" w:line="360" w:lineRule="auto"/>
        <w:ind w:leftChars="100" w:left="280" w:firstLine="567"/>
        <w:jc w:val="center"/>
        <w:rPr>
          <w:rFonts w:cs="Times New Roman"/>
          <w:szCs w:val="28"/>
        </w:rPr>
      </w:pPr>
      <w:r>
        <w:rPr>
          <w:rFonts w:cs="Times New Roman"/>
          <w:b/>
          <w:bCs/>
          <w:szCs w:val="28"/>
        </w:rPr>
        <w:t>Библиографический список</w:t>
      </w:r>
    </w:p>
    <w:p w14:paraId="592AE564"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 xml:space="preserve">Кант И. 1966. Ответ на вопрос: что такое Просвещение? //Сочинения в шести томах. Т. 6. М.: Мысль. 743 с. С.25-36   </w:t>
      </w:r>
    </w:p>
    <w:p w14:paraId="5DAF24D6"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Кара-Мурза С.Г. 2004. Советская цивилизация от начала до Великой Победы. Москва: Эксмо: Алгоритм. 637 с.</w:t>
      </w:r>
    </w:p>
    <w:p w14:paraId="23251B15"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 xml:space="preserve">Мартьянов В.С. 2022.  Генезис и ценностно-институциональная эволюция Модерна. </w:t>
      </w:r>
      <w:r>
        <w:rPr>
          <w:rFonts w:cs="Times New Roman"/>
          <w:i/>
          <w:iCs/>
          <w:szCs w:val="28"/>
        </w:rPr>
        <w:t>Антиномии</w:t>
      </w:r>
      <w:r>
        <w:rPr>
          <w:rFonts w:cs="Times New Roman"/>
          <w:szCs w:val="28"/>
        </w:rPr>
        <w:t>. Т. 22, вып. 3. С. 42–71.</w:t>
      </w:r>
    </w:p>
    <w:p w14:paraId="618CB956"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 xml:space="preserve">Мартьянов В. С., Фишман Л. Г. 2012. Преодоление капитализма: от морального коллапса к моральной революции? </w:t>
      </w:r>
      <w:r>
        <w:rPr>
          <w:rFonts w:cs="Times New Roman"/>
          <w:i/>
          <w:iCs/>
          <w:szCs w:val="28"/>
        </w:rPr>
        <w:t>Полис. Политические исследования.</w:t>
      </w:r>
      <w:r>
        <w:rPr>
          <w:rFonts w:cs="Times New Roman"/>
          <w:szCs w:val="28"/>
        </w:rPr>
        <w:t xml:space="preserve"> № 1. С. 63-75</w:t>
      </w:r>
    </w:p>
    <w:p w14:paraId="6EAF07BC"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Реквиц А. 2022. Общество сингулярностей. О структурных изменениях эпохи модерна. Москва; Берлин: Директмедиа Паблишинг. 400 с.</w:t>
      </w:r>
    </w:p>
    <w:p w14:paraId="4BC89BED"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 xml:space="preserve">Скотт Дж. 2017. Искусство быть неподвластным. Анархическая история высокогорий Юго-Восточной Азии. Москва: Новое издательство. 568 с.  </w:t>
      </w:r>
    </w:p>
    <w:p w14:paraId="6A12AAD6"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lastRenderedPageBreak/>
        <w:t xml:space="preserve">Скотт Дж. 2005. Благими намерениями государства. Почему и как проваливались проекты улучшения условий человеческой жизни: Пер. с англ. Э.Н. Гусинского, Ю.И. Турчаниновой. М.: Университетская книга. 576 с. </w:t>
      </w:r>
    </w:p>
    <w:p w14:paraId="6930C87A"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 xml:space="preserve">Токвиль А. 1992. Демократия в Америке. М.: Прогресс. 559 с. </w:t>
      </w:r>
    </w:p>
    <w:p w14:paraId="0F87F060" w14:textId="77777777" w:rsidR="002E07AD" w:rsidRDefault="00000000">
      <w:pPr>
        <w:pStyle w:val="a8"/>
        <w:spacing w:after="0" w:line="360" w:lineRule="auto"/>
        <w:ind w:leftChars="100" w:left="280" w:firstLine="567"/>
        <w:jc w:val="both"/>
        <w:rPr>
          <w:rFonts w:cs="Times New Roman"/>
          <w:szCs w:val="28"/>
        </w:rPr>
      </w:pPr>
      <w:r>
        <w:rPr>
          <w:rFonts w:cs="Times New Roman"/>
          <w:szCs w:val="28"/>
        </w:rPr>
        <w:t>Тэйлор Ч. 2017. Секулярный век. М. Издательство ББИ. 967 с.</w:t>
      </w:r>
    </w:p>
    <w:p w14:paraId="6D1D569C" w14:textId="77777777" w:rsidR="002E07AD" w:rsidRPr="00110632" w:rsidRDefault="00000000">
      <w:pPr>
        <w:pStyle w:val="a8"/>
        <w:spacing w:after="0" w:line="360" w:lineRule="auto"/>
        <w:ind w:leftChars="100" w:left="280" w:firstLine="567"/>
        <w:jc w:val="both"/>
        <w:rPr>
          <w:rFonts w:cs="Times New Roman"/>
          <w:szCs w:val="28"/>
          <w:lang w:val="en-US"/>
        </w:rPr>
      </w:pPr>
      <w:bookmarkStart w:id="10" w:name="_Hlk175515778"/>
      <w:r>
        <w:rPr>
          <w:rFonts w:cs="Times New Roman"/>
          <w:szCs w:val="28"/>
          <w:lang w:val="en-US"/>
        </w:rPr>
        <w:t>Sedgwick</w:t>
      </w:r>
      <w:r w:rsidRPr="00110632">
        <w:rPr>
          <w:rFonts w:cs="Times New Roman"/>
          <w:szCs w:val="28"/>
          <w:lang w:val="en-US"/>
        </w:rPr>
        <w:t xml:space="preserve"> </w:t>
      </w:r>
      <w:r>
        <w:rPr>
          <w:rFonts w:cs="Times New Roman"/>
          <w:szCs w:val="28"/>
          <w:lang w:val="en-US"/>
        </w:rPr>
        <w:t>M</w:t>
      </w:r>
      <w:r w:rsidRPr="00110632">
        <w:rPr>
          <w:rFonts w:cs="Times New Roman"/>
          <w:szCs w:val="28"/>
          <w:lang w:val="en-US"/>
        </w:rPr>
        <w:t xml:space="preserve">. 2023. </w:t>
      </w:r>
      <w:r>
        <w:rPr>
          <w:rFonts w:cs="Times New Roman"/>
          <w:szCs w:val="28"/>
          <w:lang w:val="en-US"/>
        </w:rPr>
        <w:t xml:space="preserve">Traditionalism: The Radical Project for Restoring Sacred Order. </w:t>
      </w:r>
      <w:r w:rsidRPr="00110632">
        <w:rPr>
          <w:rFonts w:cs="Times New Roman"/>
          <w:szCs w:val="28"/>
          <w:lang w:val="en-US"/>
        </w:rPr>
        <w:t xml:space="preserve">NY: Oxford University Press. </w:t>
      </w:r>
      <w:bookmarkStart w:id="11" w:name="_Hlk175515679"/>
      <w:r w:rsidRPr="00110632">
        <w:rPr>
          <w:rFonts w:cs="Times New Roman"/>
          <w:szCs w:val="28"/>
          <w:lang w:val="en-US"/>
        </w:rPr>
        <w:t>2023.</w:t>
      </w:r>
      <w:bookmarkEnd w:id="11"/>
      <w:r w:rsidRPr="00110632">
        <w:rPr>
          <w:rFonts w:cs="Times New Roman"/>
          <w:szCs w:val="28"/>
          <w:lang w:val="en-US"/>
        </w:rPr>
        <w:t xml:space="preserve"> 432 p.</w:t>
      </w:r>
    </w:p>
    <w:p w14:paraId="1990804E" w14:textId="77777777" w:rsidR="002E07AD" w:rsidRPr="00110632" w:rsidRDefault="002E07AD">
      <w:pPr>
        <w:pStyle w:val="a8"/>
        <w:spacing w:after="0" w:line="360" w:lineRule="auto"/>
        <w:ind w:leftChars="100" w:left="280" w:firstLine="567"/>
        <w:jc w:val="both"/>
        <w:rPr>
          <w:rFonts w:cs="Times New Roman"/>
          <w:szCs w:val="28"/>
          <w:lang w:val="en-US"/>
        </w:rPr>
      </w:pPr>
    </w:p>
    <w:p w14:paraId="5796FDE3" w14:textId="77777777" w:rsidR="002E07AD" w:rsidRDefault="00000000">
      <w:pPr>
        <w:pStyle w:val="a8"/>
        <w:spacing w:after="0" w:line="360" w:lineRule="auto"/>
        <w:ind w:leftChars="100" w:left="280" w:firstLine="567"/>
        <w:jc w:val="both"/>
        <w:rPr>
          <w:rFonts w:cs="Times New Roman"/>
          <w:szCs w:val="28"/>
          <w:lang w:val="en-US"/>
        </w:rPr>
      </w:pPr>
      <w:r>
        <w:rPr>
          <w:rFonts w:cs="Times New Roman"/>
          <w:szCs w:val="28"/>
          <w:lang w:val="en-US"/>
        </w:rPr>
        <w:t>Leonid G. Fishman, Institute of Philosophy and Law, Ural Branch of the Russian Academy of Sciences, Ekaterinburg, Russia; E-mail: lfishman@yandex.ru</w:t>
      </w:r>
    </w:p>
    <w:p w14:paraId="5696C73A" w14:textId="77777777" w:rsidR="002E07AD" w:rsidRDefault="002E07AD">
      <w:pPr>
        <w:pStyle w:val="a8"/>
        <w:spacing w:after="0" w:line="360" w:lineRule="auto"/>
        <w:ind w:leftChars="100" w:left="280" w:firstLine="567"/>
        <w:jc w:val="both"/>
        <w:rPr>
          <w:rFonts w:cs="Times New Roman"/>
          <w:szCs w:val="28"/>
          <w:lang w:val="en-US"/>
        </w:rPr>
      </w:pPr>
    </w:p>
    <w:p w14:paraId="7165ED22" w14:textId="77777777" w:rsidR="002E07AD" w:rsidRDefault="00000000">
      <w:pPr>
        <w:pStyle w:val="a8"/>
        <w:spacing w:after="0" w:line="360" w:lineRule="auto"/>
        <w:ind w:leftChars="100" w:left="280" w:firstLine="567"/>
        <w:jc w:val="both"/>
        <w:rPr>
          <w:rFonts w:cs="Times New Roman"/>
          <w:b/>
          <w:bCs/>
          <w:szCs w:val="28"/>
          <w:lang w:val="en-US"/>
        </w:rPr>
      </w:pPr>
      <w:r>
        <w:rPr>
          <w:rFonts w:cs="Times New Roman"/>
          <w:b/>
          <w:bCs/>
          <w:szCs w:val="28"/>
          <w:lang w:val="en-US"/>
        </w:rPr>
        <w:t>Modernity and Tradition – a False Confrontation?</w:t>
      </w:r>
    </w:p>
    <w:p w14:paraId="6E473539" w14:textId="77777777" w:rsidR="002E07AD" w:rsidRDefault="002E07AD">
      <w:pPr>
        <w:pStyle w:val="a8"/>
        <w:spacing w:after="0" w:line="360" w:lineRule="auto"/>
        <w:ind w:leftChars="100" w:left="280" w:firstLine="567"/>
        <w:jc w:val="both"/>
        <w:rPr>
          <w:rFonts w:cs="Times New Roman"/>
          <w:szCs w:val="28"/>
          <w:lang w:val="en-US"/>
        </w:rPr>
      </w:pPr>
    </w:p>
    <w:p w14:paraId="3CD1BFEC" w14:textId="77777777" w:rsidR="002E07AD" w:rsidRDefault="00000000">
      <w:pPr>
        <w:pStyle w:val="a8"/>
        <w:spacing w:after="0" w:line="360" w:lineRule="auto"/>
        <w:ind w:leftChars="100" w:left="280" w:firstLine="567"/>
        <w:jc w:val="both"/>
        <w:rPr>
          <w:rFonts w:cs="Times New Roman"/>
          <w:szCs w:val="28"/>
          <w:lang w:val="en-US"/>
        </w:rPr>
      </w:pPr>
      <w:r>
        <w:rPr>
          <w:rFonts w:cs="Times New Roman"/>
          <w:i/>
          <w:iCs/>
          <w:szCs w:val="28"/>
          <w:lang w:val="en-US"/>
        </w:rPr>
        <w:t>Abstract.</w:t>
      </w:r>
      <w:r>
        <w:rPr>
          <w:rFonts w:cs="Times New Roman"/>
          <w:szCs w:val="28"/>
          <w:lang w:val="en-US"/>
        </w:rPr>
        <w:t xml:space="preserve"> The article shows that the confrontation between Russia and the West is often understood as a confrontation between Modernity and Tradition. However, for a number of reasons, this means that we are ceding the monopoly on Modernity to the West, while remaining with yesterday's version of modern values. In conditions where we do not have our own clearly articulated understanding of the essence of Modernity, all this is disorienting and ultimately a losing proposition in terms of ideological strategy. It is argued that this losing strategy ultimately results from a rigid theoretical opposition between Modernity and Tradition. It is argued that a more productive approach consists of viewing Modernity as a constantly reproducing space of alternativeness. This space historically grows out of the clash of socio-political subjects generated by the processes of "civilization" (the city, the state, classes, estates, science, religion, etc.) and "communities", archaic communities of various kinds, which partly adapt to the pressure of civilization, partly resist it, evade it, etc. It is shown that there are no weighty grounds for a rigid opposition between Modernity and </w:t>
      </w:r>
      <w:r>
        <w:rPr>
          <w:rFonts w:cs="Times New Roman"/>
          <w:szCs w:val="28"/>
          <w:lang w:val="en-US"/>
        </w:rPr>
        <w:lastRenderedPageBreak/>
        <w:t>Tradition. Modernity cannot be reduced to either high modernism or to the despotism of rationality and "civilization" and is impossible without what is called Tradition in each specific historical period. At the same time, what is usually called “tradition” does not exist outside of connection with high modernism, with which together they constitute the current Modernity.</w:t>
      </w:r>
    </w:p>
    <w:p w14:paraId="55BC9015" w14:textId="77777777" w:rsidR="002E07AD" w:rsidRDefault="00000000">
      <w:pPr>
        <w:pStyle w:val="a8"/>
        <w:spacing w:after="0" w:line="360" w:lineRule="auto"/>
        <w:ind w:leftChars="100" w:left="280" w:firstLine="567"/>
        <w:jc w:val="both"/>
        <w:rPr>
          <w:rFonts w:cs="Times New Roman"/>
          <w:szCs w:val="28"/>
          <w:lang w:val="en-US"/>
        </w:rPr>
      </w:pPr>
      <w:r>
        <w:rPr>
          <w:rFonts w:cs="Times New Roman"/>
          <w:i/>
          <w:iCs/>
          <w:szCs w:val="28"/>
          <w:lang w:val="en-US"/>
        </w:rPr>
        <w:t>Keywords:</w:t>
      </w:r>
      <w:r>
        <w:rPr>
          <w:rFonts w:cs="Times New Roman"/>
          <w:szCs w:val="28"/>
          <w:lang w:val="en-US"/>
        </w:rPr>
        <w:t xml:space="preserve"> alternative, high modernism, despotism, Modernity, progress, tradition, civilization</w:t>
      </w:r>
    </w:p>
    <w:bookmarkEnd w:id="10"/>
    <w:p w14:paraId="3DF05D2E" w14:textId="77777777" w:rsidR="002E07AD" w:rsidRDefault="002E07AD">
      <w:pPr>
        <w:pStyle w:val="a8"/>
        <w:spacing w:after="0" w:line="360" w:lineRule="auto"/>
        <w:ind w:leftChars="100" w:left="280" w:firstLine="567"/>
        <w:jc w:val="both"/>
        <w:rPr>
          <w:rFonts w:cs="Times New Roman"/>
          <w:szCs w:val="28"/>
          <w:lang w:val="en-US"/>
        </w:rPr>
      </w:pPr>
    </w:p>
    <w:p w14:paraId="49338899" w14:textId="77777777" w:rsidR="002E07AD" w:rsidRDefault="00000000">
      <w:pPr>
        <w:pStyle w:val="a8"/>
        <w:spacing w:after="0" w:line="360" w:lineRule="auto"/>
        <w:ind w:leftChars="100" w:left="280" w:firstLine="567"/>
        <w:jc w:val="center"/>
        <w:rPr>
          <w:rFonts w:cs="Times New Roman"/>
          <w:b/>
          <w:bCs/>
          <w:szCs w:val="28"/>
          <w:lang w:val="en-US"/>
        </w:rPr>
      </w:pPr>
      <w:r>
        <w:rPr>
          <w:rFonts w:cs="Times New Roman"/>
          <w:b/>
          <w:bCs/>
          <w:szCs w:val="28"/>
          <w:lang w:val="en-US"/>
        </w:rPr>
        <w:t>References</w:t>
      </w:r>
    </w:p>
    <w:p w14:paraId="590C3C15" w14:textId="77777777" w:rsidR="002E07AD" w:rsidRDefault="002E07AD">
      <w:pPr>
        <w:pStyle w:val="a8"/>
        <w:spacing w:after="0" w:line="360" w:lineRule="auto"/>
        <w:ind w:leftChars="100" w:left="280" w:firstLine="567"/>
        <w:jc w:val="center"/>
        <w:rPr>
          <w:rFonts w:cs="Times New Roman"/>
          <w:b/>
          <w:bCs/>
          <w:szCs w:val="28"/>
          <w:lang w:val="en-US"/>
        </w:rPr>
      </w:pPr>
    </w:p>
    <w:p w14:paraId="4569DE0D" w14:textId="77777777" w:rsidR="002E07AD" w:rsidRDefault="00000000">
      <w:pPr>
        <w:pStyle w:val="a8"/>
        <w:spacing w:after="0" w:line="360" w:lineRule="auto"/>
        <w:ind w:leftChars="100" w:left="280" w:firstLine="567"/>
        <w:jc w:val="both"/>
        <w:rPr>
          <w:rFonts w:cs="Times New Roman"/>
          <w:szCs w:val="28"/>
          <w:lang w:val="en-US"/>
        </w:rPr>
      </w:pPr>
      <w:r>
        <w:rPr>
          <w:rFonts w:cs="Times New Roman"/>
          <w:szCs w:val="28"/>
          <w:lang w:val="en-US"/>
        </w:rPr>
        <w:t xml:space="preserve">Kant I. Answer to the Question: What is Enlightenment? </w:t>
      </w:r>
      <w:r>
        <w:rPr>
          <w:rFonts w:cs="Times New Roman"/>
          <w:i/>
          <w:iCs/>
          <w:szCs w:val="28"/>
          <w:lang w:val="en-US"/>
        </w:rPr>
        <w:t>Works in Six Volumes.</w:t>
      </w:r>
      <w:r>
        <w:rPr>
          <w:rFonts w:cs="Times New Roman"/>
          <w:szCs w:val="28"/>
          <w:lang w:val="en-US"/>
        </w:rPr>
        <w:t xml:space="preserve"> Vol. 6. Moscow: Mysl. 743 p. 1966. Pp. 25-36(In Russ.)</w:t>
      </w:r>
    </w:p>
    <w:p w14:paraId="09786C32" w14:textId="77777777" w:rsidR="002E07AD" w:rsidRPr="006B5544" w:rsidRDefault="00000000">
      <w:pPr>
        <w:pStyle w:val="a8"/>
        <w:spacing w:after="0" w:line="360" w:lineRule="auto"/>
        <w:ind w:leftChars="100" w:left="280" w:firstLine="567"/>
        <w:jc w:val="both"/>
        <w:rPr>
          <w:rFonts w:cs="Times New Roman"/>
          <w:szCs w:val="28"/>
          <w:lang w:val="en-US"/>
        </w:rPr>
      </w:pPr>
      <w:r>
        <w:rPr>
          <w:rFonts w:cs="Times New Roman"/>
          <w:szCs w:val="28"/>
          <w:lang w:val="en-US"/>
        </w:rPr>
        <w:t>Kara-Murza S.G. Soviet Civilization from the Beginning to the Great Victory. Moscow: Eksmo: Algorithm. 2004.  637 p. (In Russ.)</w:t>
      </w:r>
    </w:p>
    <w:p w14:paraId="6BDB7AFA" w14:textId="77777777" w:rsidR="002E07AD" w:rsidRPr="006B5544" w:rsidRDefault="00000000">
      <w:pPr>
        <w:pStyle w:val="a8"/>
        <w:spacing w:after="0" w:line="360" w:lineRule="auto"/>
        <w:ind w:leftChars="100" w:left="280" w:firstLine="567"/>
        <w:jc w:val="both"/>
        <w:rPr>
          <w:rFonts w:cs="Times New Roman"/>
          <w:szCs w:val="28"/>
          <w:lang w:val="en-US"/>
        </w:rPr>
      </w:pPr>
      <w:r>
        <w:rPr>
          <w:rFonts w:cs="Times New Roman"/>
          <w:szCs w:val="28"/>
          <w:lang w:val="en-US"/>
        </w:rPr>
        <w:t xml:space="preserve">Martianov V.S.  Genesis and  the Value-Institutional Evolution of  Modernity, </w:t>
      </w:r>
      <w:r>
        <w:rPr>
          <w:rFonts w:cs="Times New Roman"/>
          <w:i/>
          <w:iCs/>
          <w:szCs w:val="28"/>
          <w:lang w:val="en-US"/>
        </w:rPr>
        <w:t>Antinomies</w:t>
      </w:r>
      <w:r>
        <w:rPr>
          <w:rFonts w:cs="Times New Roman"/>
          <w:szCs w:val="28"/>
          <w:lang w:val="en-US"/>
        </w:rPr>
        <w:t>, 2022, vol. 22, iss. 3,  pp. 42–71 (in Russ.)</w:t>
      </w:r>
    </w:p>
    <w:p w14:paraId="5E09A73A" w14:textId="77777777" w:rsidR="002E07AD" w:rsidRPr="00110632" w:rsidRDefault="00000000">
      <w:pPr>
        <w:pStyle w:val="a8"/>
        <w:spacing w:after="0" w:line="360" w:lineRule="auto"/>
        <w:ind w:leftChars="100" w:left="280" w:firstLine="567"/>
        <w:jc w:val="both"/>
        <w:rPr>
          <w:rFonts w:cs="Times New Roman"/>
          <w:szCs w:val="28"/>
          <w:lang w:val="en-US"/>
        </w:rPr>
      </w:pPr>
      <w:r>
        <w:rPr>
          <w:rFonts w:cs="Times New Roman"/>
          <w:szCs w:val="28"/>
          <w:lang w:val="en-US"/>
        </w:rPr>
        <w:t xml:space="preserve">Martyanov V.S., Fishman L.G. Overcoming capitalism: from moral collapse to moral revolution? </w:t>
      </w:r>
      <w:r>
        <w:rPr>
          <w:rFonts w:cs="Times New Roman"/>
          <w:i/>
          <w:iCs/>
          <w:szCs w:val="28"/>
          <w:lang w:val="en-US"/>
        </w:rPr>
        <w:t xml:space="preserve">Polis. </w:t>
      </w:r>
      <w:r w:rsidRPr="00110632">
        <w:rPr>
          <w:rFonts w:cs="Times New Roman"/>
          <w:i/>
          <w:iCs/>
          <w:szCs w:val="28"/>
          <w:lang w:val="en-US"/>
        </w:rPr>
        <w:t>Political Studies.</w:t>
      </w:r>
      <w:r w:rsidRPr="00110632">
        <w:rPr>
          <w:rFonts w:cs="Times New Roman"/>
          <w:szCs w:val="28"/>
          <w:lang w:val="en-US"/>
        </w:rPr>
        <w:t xml:space="preserve"> 2012. No. 1. P. 63-75 (In Russ.)</w:t>
      </w:r>
    </w:p>
    <w:p w14:paraId="3361572E" w14:textId="77777777" w:rsidR="002E07AD" w:rsidRDefault="00000000">
      <w:pPr>
        <w:pStyle w:val="a8"/>
        <w:spacing w:after="0" w:line="360" w:lineRule="auto"/>
        <w:ind w:leftChars="100" w:left="280" w:firstLine="567"/>
        <w:jc w:val="both"/>
        <w:rPr>
          <w:rFonts w:cs="Times New Roman"/>
          <w:szCs w:val="28"/>
          <w:lang w:val="en-US"/>
        </w:rPr>
      </w:pPr>
      <w:r>
        <w:rPr>
          <w:rFonts w:cs="Times New Roman"/>
          <w:szCs w:val="28"/>
          <w:lang w:val="en-US"/>
        </w:rPr>
        <w:t xml:space="preserve">Rekwitz A. Singularity Society. On Structural Changes in the Modern Era. Moscow; Berlin: Directmedia Publishing. 2022. 400 p. </w:t>
      </w:r>
      <w:bookmarkStart w:id="12" w:name="_Hlk175739237"/>
      <w:r>
        <w:rPr>
          <w:rFonts w:cs="Times New Roman"/>
          <w:szCs w:val="28"/>
          <w:lang w:val="en-US"/>
        </w:rPr>
        <w:t>(In Russ.)</w:t>
      </w:r>
      <w:bookmarkEnd w:id="12"/>
    </w:p>
    <w:p w14:paraId="385A43E5" w14:textId="77777777" w:rsidR="002E07AD" w:rsidRDefault="00000000">
      <w:pPr>
        <w:pStyle w:val="a8"/>
        <w:spacing w:after="0" w:line="360" w:lineRule="auto"/>
        <w:ind w:leftChars="100" w:left="280" w:firstLine="567"/>
        <w:jc w:val="both"/>
        <w:rPr>
          <w:rFonts w:cs="Times New Roman"/>
          <w:szCs w:val="28"/>
          <w:lang w:val="en-US"/>
        </w:rPr>
      </w:pPr>
      <w:r>
        <w:rPr>
          <w:rFonts w:cs="Times New Roman"/>
          <w:szCs w:val="28"/>
          <w:lang w:val="en-US"/>
        </w:rPr>
        <w:t>Scott J. C. The art of not being governed: An anarchist history of upland Southeast Asia. Scott, J. C. Moscow: Novoe izdatel'stvo, 2017. 568 p. (In Russ.)</w:t>
      </w:r>
    </w:p>
    <w:p w14:paraId="79EB8D44" w14:textId="77777777" w:rsidR="002E07AD" w:rsidRDefault="00000000">
      <w:pPr>
        <w:pStyle w:val="a8"/>
        <w:spacing w:after="0" w:line="360" w:lineRule="auto"/>
        <w:ind w:leftChars="100" w:left="280" w:firstLine="567"/>
        <w:jc w:val="both"/>
        <w:rPr>
          <w:rFonts w:cs="Times New Roman"/>
          <w:szCs w:val="28"/>
          <w:lang w:val="en-US"/>
        </w:rPr>
      </w:pPr>
      <w:r>
        <w:rPr>
          <w:rFonts w:cs="Times New Roman"/>
          <w:szCs w:val="28"/>
          <w:lang w:val="en-US"/>
        </w:rPr>
        <w:t>Scott J. C. Seeing like a state: How certain schemes to improve the human condition have failed. Moscow: University Book Publ., 2011. 576 p. (In Russ.)</w:t>
      </w:r>
    </w:p>
    <w:p w14:paraId="5C976B2E" w14:textId="77777777" w:rsidR="002E07AD" w:rsidRPr="00110632" w:rsidRDefault="00000000">
      <w:pPr>
        <w:pStyle w:val="a8"/>
        <w:spacing w:after="0" w:line="360" w:lineRule="auto"/>
        <w:ind w:leftChars="100" w:left="280" w:firstLine="567"/>
        <w:jc w:val="both"/>
        <w:rPr>
          <w:rFonts w:cs="Times New Roman"/>
          <w:szCs w:val="28"/>
          <w:lang w:val="en-US"/>
        </w:rPr>
      </w:pPr>
      <w:r>
        <w:rPr>
          <w:rFonts w:cs="Times New Roman"/>
          <w:szCs w:val="28"/>
          <w:lang w:val="en-US"/>
        </w:rPr>
        <w:t xml:space="preserve">Sedgwick M. 2023. Traditionalism: The Radical Project for Restoring Sacred Order. </w:t>
      </w:r>
      <w:r w:rsidRPr="00110632">
        <w:rPr>
          <w:rFonts w:cs="Times New Roman"/>
          <w:szCs w:val="28"/>
          <w:lang w:val="en-US"/>
        </w:rPr>
        <w:t>NY: Oxford University Press. 2023. 432 p.</w:t>
      </w:r>
    </w:p>
    <w:p w14:paraId="37F798C1" w14:textId="77777777" w:rsidR="002E07AD" w:rsidRDefault="00000000">
      <w:pPr>
        <w:pStyle w:val="a8"/>
        <w:spacing w:after="0" w:line="360" w:lineRule="auto"/>
        <w:ind w:leftChars="100" w:left="280" w:firstLine="567"/>
        <w:jc w:val="both"/>
        <w:rPr>
          <w:rFonts w:cs="Times New Roman"/>
          <w:szCs w:val="28"/>
          <w:lang w:val="en-US"/>
        </w:rPr>
      </w:pPr>
      <w:r>
        <w:rPr>
          <w:rFonts w:cs="Times New Roman"/>
          <w:szCs w:val="28"/>
          <w:lang w:val="en-US"/>
        </w:rPr>
        <w:t>Tocqueville A. Democracy in America. M.: Progress. 1992.  559 p. (In Russ.)</w:t>
      </w:r>
    </w:p>
    <w:p w14:paraId="5228E094" w14:textId="6EA0E529" w:rsidR="002E07AD" w:rsidRDefault="00000000">
      <w:pPr>
        <w:pStyle w:val="a8"/>
        <w:spacing w:after="0" w:line="360" w:lineRule="auto"/>
        <w:ind w:leftChars="100" w:left="280" w:firstLine="567"/>
        <w:jc w:val="both"/>
        <w:rPr>
          <w:rFonts w:cs="Times New Roman"/>
          <w:szCs w:val="28"/>
          <w:lang w:val="en-US"/>
        </w:rPr>
      </w:pPr>
      <w:r>
        <w:rPr>
          <w:rFonts w:cs="Times New Roman"/>
          <w:szCs w:val="28"/>
          <w:lang w:val="en-US"/>
        </w:rPr>
        <w:t>Taylor C. The Secular Age. M. BBI Publishing House. 2017. 967 p.</w:t>
      </w:r>
      <w:r>
        <w:rPr>
          <w:rFonts w:cs="Times New Roman"/>
          <w:szCs w:val="28"/>
        </w:rPr>
        <w:t xml:space="preserve"> </w:t>
      </w:r>
      <w:bookmarkStart w:id="13" w:name="_Hlk175652227"/>
      <w:r>
        <w:rPr>
          <w:rFonts w:cs="Times New Roman"/>
          <w:szCs w:val="28"/>
          <w:lang w:val="en-US"/>
        </w:rPr>
        <w:t>(In Russ.)</w:t>
      </w:r>
      <w:bookmarkEnd w:id="13"/>
    </w:p>
    <w:sectPr w:rsidR="002E07A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23C2C" w14:textId="77777777" w:rsidR="00400CCB" w:rsidRDefault="00400CCB">
      <w:r>
        <w:separator/>
      </w:r>
    </w:p>
  </w:endnote>
  <w:endnote w:type="continuationSeparator" w:id="0">
    <w:p w14:paraId="6F89D554" w14:textId="77777777" w:rsidR="00400CCB" w:rsidRDefault="0040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B6E6C" w14:textId="77777777" w:rsidR="00400CCB" w:rsidRDefault="00400CCB">
      <w:pPr>
        <w:spacing w:after="0"/>
      </w:pPr>
      <w:r>
        <w:separator/>
      </w:r>
    </w:p>
  </w:footnote>
  <w:footnote w:type="continuationSeparator" w:id="0">
    <w:p w14:paraId="44702B35" w14:textId="77777777" w:rsidR="00400CCB" w:rsidRDefault="00400CCB">
      <w:pPr>
        <w:spacing w:after="0"/>
      </w:pPr>
      <w:r>
        <w:continuationSeparator/>
      </w:r>
    </w:p>
  </w:footnote>
  <w:footnote w:id="1">
    <w:p w14:paraId="70F8D8CC" w14:textId="77777777" w:rsidR="002E07AD" w:rsidRDefault="00000000">
      <w:pPr>
        <w:pStyle w:val="a4"/>
      </w:pPr>
      <w:r>
        <w:rPr>
          <w:rStyle w:val="a3"/>
        </w:rPr>
        <w:footnoteRef/>
      </w:r>
      <w:r>
        <w:t xml:space="preserve"> Чернов А. Александр Дугин рассказал о традиционных ценностях в России. Дугин: западная цивилизация отрицает все традиционные ценности. </w:t>
      </w:r>
      <w:r>
        <w:rPr>
          <w:lang w:val="en-US"/>
        </w:rPr>
        <w:t>URL</w:t>
      </w:r>
      <w:r>
        <w:t>: https://www.gazeta.ru/social/news/2023/09/20/21327355.shtml</w:t>
      </w:r>
    </w:p>
  </w:footnote>
  <w:footnote w:id="2">
    <w:p w14:paraId="15A1F6D5" w14:textId="77777777" w:rsidR="002E07AD" w:rsidRDefault="00000000">
      <w:pPr>
        <w:pStyle w:val="a4"/>
        <w:jc w:val="both"/>
      </w:pPr>
      <w:r>
        <w:rPr>
          <w:rStyle w:val="a3"/>
        </w:rPr>
        <w:footnoteRef/>
      </w:r>
      <w:r>
        <w:t xml:space="preserve"> Указ Президента Российской Федерации от 09.11.2022 г. № 809 «Об утверждении Основ государственной политики по сохранению и укреплению традиционных российских духовно-нравственных ценностей» // Президент России. 09.11.2022. </w:t>
      </w:r>
      <w:bookmarkStart w:id="2" w:name="_Hlk175517554"/>
      <w:r>
        <w:rPr>
          <w:lang w:val="en-US"/>
        </w:rPr>
        <w:t>URL</w:t>
      </w:r>
      <w:r>
        <w:t>:</w:t>
      </w:r>
      <w:bookmarkEnd w:id="2"/>
      <w:r>
        <w:t xml:space="preserve"> </w:t>
      </w:r>
      <w:r>
        <w:rPr>
          <w:lang w:val="en-US"/>
        </w:rPr>
        <w:t>http</w:t>
      </w:r>
      <w:r>
        <w:t>://</w:t>
      </w:r>
      <w:r>
        <w:rPr>
          <w:lang w:val="en-US"/>
        </w:rPr>
        <w:t>www</w:t>
      </w:r>
      <w:r>
        <w:t>.</w:t>
      </w:r>
      <w:r>
        <w:rPr>
          <w:lang w:val="en-US"/>
        </w:rPr>
        <w:t>kremlin</w:t>
      </w:r>
      <w:r>
        <w:t>.</w:t>
      </w:r>
      <w:r>
        <w:rPr>
          <w:lang w:val="en-US"/>
        </w:rPr>
        <w:t>ru</w:t>
      </w:r>
      <w:r>
        <w:t>/</w:t>
      </w:r>
      <w:r>
        <w:rPr>
          <w:lang w:val="en-US"/>
        </w:rPr>
        <w:t>acts</w:t>
      </w:r>
      <w:r>
        <w:t>/</w:t>
      </w:r>
      <w:r>
        <w:rPr>
          <w:lang w:val="en-US"/>
        </w:rPr>
        <w:t>bank</w:t>
      </w:r>
      <w:r>
        <w:t>/48502</w:t>
      </w:r>
    </w:p>
  </w:footnote>
  <w:footnote w:id="3">
    <w:p w14:paraId="01871270" w14:textId="77777777" w:rsidR="002E07AD" w:rsidRDefault="00000000">
      <w:pPr>
        <w:pStyle w:val="a4"/>
        <w:jc w:val="both"/>
      </w:pPr>
      <w:r>
        <w:rPr>
          <w:rStyle w:val="a3"/>
        </w:rPr>
        <w:footnoteRef/>
      </w:r>
      <w:r>
        <w:t xml:space="preserve"> Караева Е. Настоящая Европа нашла убежище в России // РИА Новости. 02.07.2022. </w:t>
      </w:r>
      <w:bookmarkStart w:id="4" w:name="_Hlk175518123"/>
      <w:r>
        <w:t xml:space="preserve">URL: </w:t>
      </w:r>
      <w:bookmarkEnd w:id="4"/>
      <w:r>
        <w:t>https://ria.ru/20220702/evropa-1799708503.html</w:t>
      </w:r>
    </w:p>
  </w:footnote>
  <w:footnote w:id="4">
    <w:p w14:paraId="35DB09FC" w14:textId="77777777" w:rsidR="002E07AD" w:rsidRDefault="00000000">
      <w:pPr>
        <w:pStyle w:val="a4"/>
        <w:jc w:val="both"/>
      </w:pPr>
      <w:r>
        <w:rPr>
          <w:rStyle w:val="a3"/>
        </w:rPr>
        <w:footnoteRef/>
      </w:r>
      <w:r>
        <w:t xml:space="preserve"> </w:t>
      </w:r>
      <w:bookmarkStart w:id="6" w:name="_Hlk174982492"/>
      <w:r>
        <w:t xml:space="preserve">Бодрийяр Ж. Америка. </w:t>
      </w:r>
      <w:r>
        <w:rPr>
          <w:lang w:val="en-US"/>
        </w:rPr>
        <w:t>URL</w:t>
      </w:r>
      <w:r>
        <w:t xml:space="preserve">: </w:t>
      </w:r>
      <w:r>
        <w:rPr>
          <w:lang w:val="en-US"/>
        </w:rPr>
        <w:t>https</w:t>
      </w:r>
      <w:r>
        <w:t>://</w:t>
      </w:r>
      <w:r>
        <w:rPr>
          <w:lang w:val="en-US"/>
        </w:rPr>
        <w:t>litresp</w:t>
      </w:r>
      <w:r>
        <w:t>.</w:t>
      </w:r>
      <w:r>
        <w:rPr>
          <w:lang w:val="en-US"/>
        </w:rPr>
        <w:t>ru</w:t>
      </w:r>
      <w:r>
        <w:t>/</w:t>
      </w:r>
      <w:r>
        <w:rPr>
          <w:lang w:val="en-US"/>
        </w:rPr>
        <w:t>chitat</w:t>
      </w:r>
      <w:r>
        <w:t>/</w:t>
      </w:r>
      <w:r>
        <w:rPr>
          <w:lang w:val="en-US"/>
        </w:rPr>
        <w:t>ru</w:t>
      </w:r>
      <w:r>
        <w:t>/%</w:t>
      </w:r>
      <w:r>
        <w:rPr>
          <w:lang w:val="en-US"/>
        </w:rPr>
        <w:t>D</w:t>
      </w:r>
      <w:r>
        <w:t>0%91/</w:t>
      </w:r>
      <w:r>
        <w:rPr>
          <w:lang w:val="en-US"/>
        </w:rPr>
        <w:t>bodrijyar</w:t>
      </w:r>
      <w:r>
        <w:t>-</w:t>
      </w:r>
      <w:r>
        <w:rPr>
          <w:lang w:val="en-US"/>
        </w:rPr>
        <w:t>zhan</w:t>
      </w:r>
      <w:r>
        <w:t>/</w:t>
      </w:r>
      <w:r>
        <w:rPr>
          <w:lang w:val="en-US"/>
        </w:rPr>
        <w:t>amerika</w:t>
      </w:r>
    </w:p>
    <w:bookmarkEnd w:id="6"/>
  </w:footnote>
  <w:footnote w:id="5">
    <w:p w14:paraId="2F1AE456" w14:textId="77777777" w:rsidR="002E07AD" w:rsidRDefault="00000000">
      <w:pPr>
        <w:pStyle w:val="a4"/>
        <w:jc w:val="both"/>
      </w:pPr>
      <w:r>
        <w:rPr>
          <w:rStyle w:val="a3"/>
        </w:rPr>
        <w:footnoteRef/>
      </w:r>
      <w:r>
        <w:t xml:space="preserve"> Бодрийяр замечает, что «американцы, отгороженные океаном, просторы которого сделали из них что-то вроде острова во времени, сохранили в целости и сохранности утопическую и моральную перспективу мыслителей XVIII века или даже пуританских сект XVII века, трансплантированную и укрытую в надежном месте от всех исторических перипетий». Показателен этот элемент устарелости, несовременности, отсталости Америки – «остров во времени», - который, тем не менее, и делает Америку флагманом Модерна. (Бодрийяр Ж. Америка. </w:t>
      </w:r>
      <w:r>
        <w:rPr>
          <w:lang w:val="en-US"/>
        </w:rPr>
        <w:t>URL</w:t>
      </w:r>
      <w:r>
        <w:t xml:space="preserve">: </w:t>
      </w:r>
      <w:r>
        <w:rPr>
          <w:lang w:val="en-US"/>
        </w:rPr>
        <w:t>https</w:t>
      </w:r>
      <w:r>
        <w:t>://</w:t>
      </w:r>
      <w:r>
        <w:rPr>
          <w:lang w:val="en-US"/>
        </w:rPr>
        <w:t>litresp</w:t>
      </w:r>
      <w:r>
        <w:t>.</w:t>
      </w:r>
      <w:r>
        <w:rPr>
          <w:lang w:val="en-US"/>
        </w:rPr>
        <w:t>ru</w:t>
      </w:r>
      <w:r>
        <w:t>/</w:t>
      </w:r>
      <w:r>
        <w:rPr>
          <w:lang w:val="en-US"/>
        </w:rPr>
        <w:t>chitat</w:t>
      </w:r>
      <w:r>
        <w:t>/</w:t>
      </w:r>
      <w:r>
        <w:rPr>
          <w:lang w:val="en-US"/>
        </w:rPr>
        <w:t>ru</w:t>
      </w:r>
      <w:r>
        <w:t>/%</w:t>
      </w:r>
      <w:r>
        <w:rPr>
          <w:lang w:val="en-US"/>
        </w:rPr>
        <w:t>D</w:t>
      </w:r>
      <w:r>
        <w:t>0%91/</w:t>
      </w:r>
      <w:r>
        <w:rPr>
          <w:lang w:val="en-US"/>
        </w:rPr>
        <w:t>bodrijyar</w:t>
      </w:r>
      <w:r>
        <w:t>-</w:t>
      </w:r>
      <w:r>
        <w:rPr>
          <w:lang w:val="en-US"/>
        </w:rPr>
        <w:t>zhan</w:t>
      </w:r>
      <w:r>
        <w:t>/</w:t>
      </w:r>
      <w:r>
        <w:rPr>
          <w:lang w:val="en-US"/>
        </w:rPr>
        <w:t>amerika</w:t>
      </w:r>
      <w:r>
        <w:t>)</w:t>
      </w:r>
    </w:p>
  </w:footnote>
  <w:footnote w:id="6">
    <w:p w14:paraId="35B689BD" w14:textId="77777777" w:rsidR="002E07AD" w:rsidRDefault="00000000">
      <w:pPr>
        <w:pStyle w:val="a4"/>
        <w:jc w:val="both"/>
      </w:pPr>
      <w:r>
        <w:rPr>
          <w:rStyle w:val="a3"/>
        </w:rPr>
        <w:footnoteRef/>
      </w:r>
      <w:r>
        <w:t xml:space="preserve"> Что отмечал А.Токвиль, когда оценивал демократически принятые некоторыми общинами законы как «либо странные, либо тиранические», тогда как «в этом обществе нравы были еще более строгими и более пуританскими, нежели сами законы» (</w:t>
      </w:r>
      <w:bookmarkStart w:id="7" w:name="_Hlk175061448"/>
      <w:r>
        <w:t>Токвиль, 1992: 51</w:t>
      </w:r>
      <w:bookmarkEnd w:id="7"/>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2B"/>
    <w:rsid w:val="00035B3E"/>
    <w:rsid w:val="00050C92"/>
    <w:rsid w:val="000B1F56"/>
    <w:rsid w:val="000C472B"/>
    <w:rsid w:val="000C74E2"/>
    <w:rsid w:val="0010479E"/>
    <w:rsid w:val="00110632"/>
    <w:rsid w:val="00123F4D"/>
    <w:rsid w:val="00153C46"/>
    <w:rsid w:val="00170C56"/>
    <w:rsid w:val="00170CA7"/>
    <w:rsid w:val="00171C67"/>
    <w:rsid w:val="00197050"/>
    <w:rsid w:val="002C104E"/>
    <w:rsid w:val="002E07AD"/>
    <w:rsid w:val="002F0132"/>
    <w:rsid w:val="00313F9D"/>
    <w:rsid w:val="00383EDF"/>
    <w:rsid w:val="00384D24"/>
    <w:rsid w:val="00387985"/>
    <w:rsid w:val="003C66F7"/>
    <w:rsid w:val="003D10D0"/>
    <w:rsid w:val="00400CCB"/>
    <w:rsid w:val="00481F08"/>
    <w:rsid w:val="004902AF"/>
    <w:rsid w:val="00492FFC"/>
    <w:rsid w:val="0049760B"/>
    <w:rsid w:val="004C4A81"/>
    <w:rsid w:val="00510C67"/>
    <w:rsid w:val="005165FF"/>
    <w:rsid w:val="005329B7"/>
    <w:rsid w:val="00587A80"/>
    <w:rsid w:val="005E330C"/>
    <w:rsid w:val="00623DE6"/>
    <w:rsid w:val="006451F4"/>
    <w:rsid w:val="00657EB3"/>
    <w:rsid w:val="0067295D"/>
    <w:rsid w:val="006B5544"/>
    <w:rsid w:val="006C0B77"/>
    <w:rsid w:val="007336B1"/>
    <w:rsid w:val="007744A4"/>
    <w:rsid w:val="00776109"/>
    <w:rsid w:val="00782300"/>
    <w:rsid w:val="00795D05"/>
    <w:rsid w:val="00797A3C"/>
    <w:rsid w:val="007C64EC"/>
    <w:rsid w:val="007D2750"/>
    <w:rsid w:val="00805DAF"/>
    <w:rsid w:val="008242FF"/>
    <w:rsid w:val="00870751"/>
    <w:rsid w:val="00875740"/>
    <w:rsid w:val="0088645A"/>
    <w:rsid w:val="008953CB"/>
    <w:rsid w:val="008D4F5A"/>
    <w:rsid w:val="008E3A2B"/>
    <w:rsid w:val="008E5051"/>
    <w:rsid w:val="009046CA"/>
    <w:rsid w:val="00921B37"/>
    <w:rsid w:val="00922C48"/>
    <w:rsid w:val="009325BE"/>
    <w:rsid w:val="009A26F0"/>
    <w:rsid w:val="009B352D"/>
    <w:rsid w:val="009B4B0D"/>
    <w:rsid w:val="009F1A81"/>
    <w:rsid w:val="00A21849"/>
    <w:rsid w:val="00A3323F"/>
    <w:rsid w:val="00A36A17"/>
    <w:rsid w:val="00A4384B"/>
    <w:rsid w:val="00A76D4E"/>
    <w:rsid w:val="00AA131E"/>
    <w:rsid w:val="00AB2CF8"/>
    <w:rsid w:val="00B26B00"/>
    <w:rsid w:val="00B85994"/>
    <w:rsid w:val="00B915B7"/>
    <w:rsid w:val="00BA212C"/>
    <w:rsid w:val="00BB297E"/>
    <w:rsid w:val="00BD0A7C"/>
    <w:rsid w:val="00C17765"/>
    <w:rsid w:val="00C6040F"/>
    <w:rsid w:val="00C67844"/>
    <w:rsid w:val="00C71623"/>
    <w:rsid w:val="00C76A8C"/>
    <w:rsid w:val="00CC40F4"/>
    <w:rsid w:val="00CD6C75"/>
    <w:rsid w:val="00D34A76"/>
    <w:rsid w:val="00D56DBE"/>
    <w:rsid w:val="00D76AC4"/>
    <w:rsid w:val="00DA293E"/>
    <w:rsid w:val="00DA34C3"/>
    <w:rsid w:val="00DB6CC9"/>
    <w:rsid w:val="00DC56CD"/>
    <w:rsid w:val="00E00B8A"/>
    <w:rsid w:val="00E1221F"/>
    <w:rsid w:val="00E501F0"/>
    <w:rsid w:val="00EA59DF"/>
    <w:rsid w:val="00EE4070"/>
    <w:rsid w:val="00F12C76"/>
    <w:rsid w:val="00F16A5D"/>
    <w:rsid w:val="00F451E2"/>
    <w:rsid w:val="00FF7FB8"/>
    <w:rsid w:val="3DA444E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C523"/>
  <w15:docId w15:val="{A841B4E9-EE85-4E69-9723-CD6A9CB9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paragraph" w:styleId="a4">
    <w:name w:val="footnote text"/>
    <w:basedOn w:val="a"/>
    <w:link w:val="a5"/>
    <w:uiPriority w:val="99"/>
    <w:unhideWhenUsed/>
    <w:qFormat/>
    <w:pPr>
      <w:spacing w:after="0"/>
    </w:pPr>
    <w:rPr>
      <w:sz w:val="20"/>
      <w:szCs w:val="20"/>
    </w:rPr>
  </w:style>
  <w:style w:type="paragraph" w:styleId="a6">
    <w:name w:val="header"/>
    <w:basedOn w:val="a"/>
    <w:uiPriority w:val="99"/>
    <w:semiHidden/>
    <w:unhideWhenUsed/>
    <w:pPr>
      <w:tabs>
        <w:tab w:val="center" w:pos="4153"/>
        <w:tab w:val="right" w:pos="8306"/>
      </w:tabs>
    </w:pPr>
  </w:style>
  <w:style w:type="paragraph" w:styleId="a7">
    <w:name w:val="footer"/>
    <w:basedOn w:val="a"/>
    <w:uiPriority w:val="99"/>
    <w:semiHidden/>
    <w:unhideWhenUsed/>
    <w:pPr>
      <w:tabs>
        <w:tab w:val="center" w:pos="4153"/>
        <w:tab w:val="right" w:pos="8306"/>
      </w:tabs>
    </w:pPr>
  </w:style>
  <w:style w:type="paragraph" w:styleId="a8">
    <w:name w:val="List Paragraph"/>
    <w:basedOn w:val="a"/>
    <w:uiPriority w:val="34"/>
    <w:qFormat/>
    <w:pPr>
      <w:ind w:left="720"/>
      <w:contextualSpacing/>
    </w:pPr>
  </w:style>
  <w:style w:type="character" w:customStyle="1" w:styleId="a5">
    <w:name w:val="Текст сноски Знак"/>
    <w:basedOn w:val="a0"/>
    <w:link w:val="a4"/>
    <w:uiPriority w:val="99"/>
    <w:qFormat/>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B71D-AAAC-427F-9B43-F2EFDC96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3247</Words>
  <Characters>18508</Characters>
  <Application>Microsoft Office Word</Application>
  <DocSecurity>0</DocSecurity>
  <Lines>154</Lines>
  <Paragraphs>43</Paragraphs>
  <ScaleCrop>false</ScaleCrop>
  <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Мартьянов Виктор</cp:lastModifiedBy>
  <cp:revision>4</cp:revision>
  <dcterms:created xsi:type="dcterms:W3CDTF">2024-09-04T10:51:00Z</dcterms:created>
  <dcterms:modified xsi:type="dcterms:W3CDTF">2024-09-04T11:47:00Z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F3618981D77A4C01AC718EAD39C97F51_12</vt:lpwstr>
  </property>
</Properties>
</file>