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DA9B6" w14:textId="63C376D9" w:rsidR="00B52271" w:rsidRDefault="00B52271" w:rsidP="00B522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271">
        <w:rPr>
          <w:rFonts w:ascii="Times New Roman" w:hAnsi="Times New Roman" w:cs="Times New Roman"/>
          <w:b/>
          <w:bCs/>
          <w:sz w:val="24"/>
          <w:szCs w:val="24"/>
        </w:rPr>
        <w:t>Научные проекты в преддверии 300-летия Екатеринбурга</w:t>
      </w:r>
    </w:p>
    <w:p w14:paraId="5CB353AC" w14:textId="6EAA2EC6" w:rsidR="000D36F7" w:rsidRPr="00165178" w:rsidRDefault="000D36F7" w:rsidP="00B522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178">
        <w:rPr>
          <w:rFonts w:ascii="Times New Roman" w:hAnsi="Times New Roman" w:cs="Times New Roman"/>
          <w:sz w:val="24"/>
          <w:szCs w:val="24"/>
        </w:rPr>
        <w:t>(гранты РФФИ-Урал)</w:t>
      </w:r>
    </w:p>
    <w:p w14:paraId="7D446C14" w14:textId="08153019" w:rsidR="00B52271" w:rsidRPr="00987B3B" w:rsidRDefault="00B52271" w:rsidP="000D36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>Получены положительные экспертные заключения на итоговые отчеты по грантам РФФИ-Урал. Эти гранты</w:t>
      </w:r>
      <w:r w:rsidR="00165178">
        <w:rPr>
          <w:rFonts w:ascii="Times New Roman" w:hAnsi="Times New Roman" w:cs="Times New Roman"/>
          <w:sz w:val="24"/>
          <w:szCs w:val="24"/>
        </w:rPr>
        <w:t xml:space="preserve"> Института философии и права УрО РАН</w:t>
      </w:r>
      <w:r w:rsidRPr="00987B3B">
        <w:rPr>
          <w:rFonts w:ascii="Times New Roman" w:hAnsi="Times New Roman" w:cs="Times New Roman"/>
          <w:sz w:val="24"/>
          <w:szCs w:val="24"/>
        </w:rPr>
        <w:t xml:space="preserve">, приуроченные к 300-летию Екатеринбурга, тематически были неразрывно связаны с городом. Результаты проведенных исследований были представлены в публикациях и на конференциях. </w:t>
      </w:r>
    </w:p>
    <w:p w14:paraId="44F3279D" w14:textId="77777777" w:rsidR="00B52271" w:rsidRPr="00987B3B" w:rsidRDefault="00B52271" w:rsidP="000D36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F7">
        <w:rPr>
          <w:rFonts w:ascii="Times New Roman" w:hAnsi="Times New Roman" w:cs="Times New Roman"/>
          <w:b/>
          <w:bCs/>
          <w:sz w:val="24"/>
          <w:szCs w:val="24"/>
        </w:rPr>
        <w:t xml:space="preserve">В проекте «Мониторинг и прогнозирование социальных конфликтов в Свердловской области в 2020–2022 гг.» (рук. А.Б. Белоусов) </w:t>
      </w:r>
      <w:r w:rsidRPr="000D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решены задачи</w:t>
      </w:r>
      <w:r w:rsidRPr="009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социальных конфликтов в Свердловской области. По результатам событийного анализа, проведенного на материалах СМИ, и на основании экспертных интервью восстановлена динамика конфликтов в муниципалитетах Свердловской области за последние 15 лет, определены ключевые темы конфликтов и механизмы разрешения конфликтов. На примере нескольких кейсов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87B3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исследованы мотивация и ценностные ориентации участников протестных акций. Сделаны прогнозы относительно потенциально конфликтных тем в городской повестке. </w:t>
      </w:r>
    </w:p>
    <w:p w14:paraId="151A4338" w14:textId="77777777" w:rsidR="000D36F7" w:rsidRPr="000D36F7" w:rsidRDefault="000D36F7" w:rsidP="000D36F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36F7">
        <w:rPr>
          <w:rFonts w:ascii="Times New Roman" w:hAnsi="Times New Roman" w:cs="Times New Roman"/>
          <w:i/>
          <w:iCs/>
          <w:sz w:val="24"/>
          <w:szCs w:val="24"/>
        </w:rPr>
        <w:t>Ссылки на ключевые публикации</w:t>
      </w:r>
      <w:r w:rsidRPr="000D36F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F437EB0" w14:textId="3965E54B" w:rsidR="00B52271" w:rsidRPr="00987B3B" w:rsidRDefault="00B52271" w:rsidP="000D36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>Белоусов, А. Б., Давыдов Д.А. , Кочухова Е.С. В постматериалистическом тренде: мотивация участников протеста в сквере у театра драмы в Екатеринбурге // Мониторинг общественного мнения,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7B3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87B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https://www.elibrary.ru/item.asp?id=44628245</w:t>
        </w:r>
      </w:hyperlink>
    </w:p>
    <w:p w14:paraId="1B5FF8D0" w14:textId="77777777" w:rsidR="00B52271" w:rsidRPr="00987B3B" w:rsidRDefault="00B52271" w:rsidP="000D36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 xml:space="preserve">Белоусов А.Б., Давыдов Д.А. От права на город к праву на пространство. Динамика муниципальных конфликтов на примере Свердловской области // Мониторинг общественного мнения, 2021.  </w:t>
      </w:r>
      <w:hyperlink r:id="rId5" w:history="1">
        <w:r w:rsidRPr="00987B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https://www.elibrary.ru/item.asp?id=47952467</w:t>
        </w:r>
      </w:hyperlink>
    </w:p>
    <w:p w14:paraId="4BD8F2FE" w14:textId="77777777" w:rsidR="00B52271" w:rsidRPr="00987B3B" w:rsidRDefault="00B52271" w:rsidP="000D36F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Кочухова Е.С.  </w:t>
      </w:r>
      <w:r w:rsidRPr="00987B3B">
        <w:rPr>
          <w:rFonts w:ascii="Times New Roman" w:hAnsi="Times New Roman" w:cs="Times New Roman"/>
          <w:sz w:val="24"/>
          <w:szCs w:val="24"/>
        </w:rPr>
        <w:t>Благоустройство парков и скверов: настройка коммуникации между горожанами и властью</w:t>
      </w:r>
      <w:r w:rsidRPr="00987B3B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r w:rsidRPr="00987B3B">
        <w:rPr>
          <w:rFonts w:ascii="Times New Roman" w:hAnsi="Times New Roman" w:cs="Times New Roman"/>
          <w:sz w:val="24"/>
          <w:szCs w:val="24"/>
        </w:rPr>
        <w:t>Менеджмент XXI века: социально-экономическая трансформация в условиях неопределенности</w:t>
      </w:r>
      <w:r>
        <w:rPr>
          <w:rFonts w:ascii="Times New Roman" w:hAnsi="Times New Roman" w:cs="Times New Roman"/>
          <w:sz w:val="24"/>
          <w:szCs w:val="24"/>
        </w:rPr>
        <w:t>, 2020.</w:t>
      </w:r>
      <w:r w:rsidRPr="00987B3B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987B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https://clck.ru/33ajeG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C8FA1" w14:textId="77777777" w:rsidR="00B52271" w:rsidRPr="00987B3B" w:rsidRDefault="00B52271" w:rsidP="000D36F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3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проекте «Специфика конструирования гражданственности в 1920-2010-х гг. на материале публичных парковых пространств г. Свердловска/Екатеринбурга» (рук. И.Б. Фан) </w:t>
      </w:r>
      <w:r w:rsidRPr="000D36F7">
        <w:rPr>
          <w:rFonts w:ascii="Times New Roman" w:hAnsi="Times New Roman" w:cs="Times New Roman"/>
          <w:b/>
          <w:bCs/>
          <w:sz w:val="24"/>
          <w:szCs w:val="24"/>
        </w:rPr>
        <w:t>рассмотрено</w:t>
      </w:r>
      <w:r w:rsidRPr="00987B3B">
        <w:rPr>
          <w:rFonts w:ascii="Times New Roman" w:hAnsi="Times New Roman" w:cs="Times New Roman"/>
          <w:sz w:val="24"/>
          <w:szCs w:val="24"/>
        </w:rPr>
        <w:t xml:space="preserve"> идеологическое содержание понятия «гражданственность», употребляемого в публичном дискурсе современной России, осуществлен анализ гражданственности как идеологического конструкта и риторической стратегии. На основе работы с протоколами общих собраний в парторганизации ЦПКиО им. В. Маяковского, изучения советской методической литературы о парковой работе и мониторинга местной периодической печати 1920-1990-х гг. впервые реконструирована история парковых пространств на примере Среднего Урала. Впервые выделены и типологизированы направления и формы работы с населением, в ходе которой возникали и отрабатывались технологии, методы и инструменты конструирования гражданственности.</w:t>
      </w:r>
    </w:p>
    <w:p w14:paraId="05388142" w14:textId="77777777" w:rsidR="000D36F7" w:rsidRPr="000D36F7" w:rsidRDefault="000D36F7" w:rsidP="000D36F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36F7">
        <w:rPr>
          <w:rFonts w:ascii="Times New Roman" w:hAnsi="Times New Roman" w:cs="Times New Roman"/>
          <w:i/>
          <w:iCs/>
          <w:sz w:val="24"/>
          <w:szCs w:val="24"/>
        </w:rPr>
        <w:t>Ссылки на ключевые публикации:</w:t>
      </w:r>
    </w:p>
    <w:p w14:paraId="358EF3D9" w14:textId="77777777" w:rsidR="00B52271" w:rsidRPr="00987B3B" w:rsidRDefault="00B52271" w:rsidP="000D36F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 xml:space="preserve">Фан И.Б. Гражданственность в публичном дискурсе России // Вестник Пермского университета, 2021. </w:t>
      </w:r>
      <w:hyperlink r:id="rId7" w:history="1">
        <w:r w:rsidRPr="00987B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https://press.psu.ru/index.php/polit/article/view/4501</w:t>
        </w:r>
      </w:hyperlink>
      <w:r w:rsidRPr="00987B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2D95F0" w14:textId="77777777" w:rsidR="00B52271" w:rsidRPr="00987B3B" w:rsidRDefault="00B52271" w:rsidP="000D36F7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lastRenderedPageBreak/>
        <w:t xml:space="preserve">Фан И.Б. Отношение к человеку в официальной советской политической культуре конца 1920 х – начала 1950 х гг.: конструирование героя и мобилизация масс // Дискурс-Пи, 2022. </w:t>
      </w:r>
      <w:hyperlink r:id="rId8" w:history="1">
        <w:r w:rsidRPr="00987B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https://www.elibrary.ru/item.asp?id=50094879</w:t>
        </w:r>
      </w:hyperlink>
      <w:r w:rsidRPr="00987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DE451" w14:textId="77777777" w:rsidR="00B52271" w:rsidRPr="00987B3B" w:rsidRDefault="00B52271" w:rsidP="000D36F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 xml:space="preserve">Воробьёва М. В., Рабинович Е. И. Кладбища культуры и отдыха: мемориальная культура и политика памяти в парках Среднего Урала // Дискурс-Пи, 2020 </w:t>
      </w:r>
      <w:hyperlink r:id="rId9" w:history="1">
        <w:r w:rsidRPr="00987B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https://www.elibrary.ru/item.asp?id=44458908</w:t>
        </w:r>
      </w:hyperlink>
      <w:r w:rsidRPr="00987B3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8CBFE2" w14:textId="77777777" w:rsidR="00B52271" w:rsidRPr="00987B3B" w:rsidRDefault="00B52271" w:rsidP="000D36F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 xml:space="preserve">Воробьёва М. В., Рабинович Е. И. О месте идеологии в работе советских садов и парков 1920 - начала 1930-х годов (на примере г. Свердловска) // Известия Уральского федерального университета, 2021. </w:t>
      </w:r>
      <w:hyperlink r:id="rId10" w:history="1">
        <w:r w:rsidRPr="00987B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https://doi.org/10.15826/izv1.2021.27.3.060</w:t>
        </w:r>
      </w:hyperlink>
    </w:p>
    <w:p w14:paraId="50AA0D61" w14:textId="77777777" w:rsidR="00B52271" w:rsidRDefault="00B52271" w:rsidP="000D36F7">
      <w:pPr>
        <w:spacing w:before="100" w:beforeAutospacing="1" w:after="100" w:afterAutospacing="1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987B3B">
        <w:rPr>
          <w:rFonts w:ascii="Times New Roman" w:hAnsi="Times New Roman" w:cs="Times New Roman"/>
          <w:sz w:val="24"/>
          <w:szCs w:val="24"/>
        </w:rPr>
        <w:t>Воробьёва М.В., Рабинович Е. И. Советские парки культуры и отдыха как проект 1930-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87B3B">
        <w:rPr>
          <w:rFonts w:ascii="Times New Roman" w:hAnsi="Times New Roman" w:cs="Times New Roman"/>
          <w:sz w:val="24"/>
          <w:szCs w:val="24"/>
        </w:rPr>
        <w:t xml:space="preserve"> годов: столичные образцы и провинциальные практики // Известия Уральского федерального университета, 2022. </w:t>
      </w:r>
      <w:hyperlink r:id="rId11" w:history="1">
        <w:r w:rsidRPr="00987B3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https://doi.org/10.15826/izv1.2022.28.4.071</w:t>
        </w:r>
      </w:hyperlink>
    </w:p>
    <w:p w14:paraId="26D018A2" w14:textId="77777777" w:rsidR="00B52271" w:rsidRDefault="00B52271" w:rsidP="00B52271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14:paraId="184DC2E4" w14:textId="77777777" w:rsidR="00B52271" w:rsidRPr="00987B3B" w:rsidRDefault="00B52271" w:rsidP="00B522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A559A" w14:textId="77777777" w:rsidR="00B52271" w:rsidRPr="00987B3B" w:rsidRDefault="00B52271" w:rsidP="00B522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2FEAA" w14:textId="77777777" w:rsidR="00B52271" w:rsidRPr="00987B3B" w:rsidRDefault="00B52271" w:rsidP="00B522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82BA0" w14:textId="77777777" w:rsidR="005F5766" w:rsidRDefault="00165178" w:rsidP="00B52271">
      <w:pPr>
        <w:jc w:val="both"/>
      </w:pPr>
    </w:p>
    <w:sectPr w:rsidR="005F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9C"/>
    <w:rsid w:val="000D36F7"/>
    <w:rsid w:val="00165178"/>
    <w:rsid w:val="00B52271"/>
    <w:rsid w:val="00C12ABC"/>
    <w:rsid w:val="00C67134"/>
    <w:rsid w:val="00F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5B7E"/>
  <w15:chartTrackingRefBased/>
  <w15:docId w15:val="{043320CD-7D6E-41C0-811B-76A6AB44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27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5227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522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5227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2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00948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ess.psu.ru/index.php/polit/article/view/45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3ajeG" TargetMode="External"/><Relationship Id="rId11" Type="http://schemas.openxmlformats.org/officeDocument/2006/relationships/hyperlink" Target="https://doi.org/10.15826/izv1.2022.28.4.071" TargetMode="External"/><Relationship Id="rId5" Type="http://schemas.openxmlformats.org/officeDocument/2006/relationships/hyperlink" Target="https://www.elibrary.ru/item.asp?id=47952467" TargetMode="External"/><Relationship Id="rId10" Type="http://schemas.openxmlformats.org/officeDocument/2006/relationships/hyperlink" Target="https://doi.org/10.15826/izv1.2021.27.3.060" TargetMode="External"/><Relationship Id="rId4" Type="http://schemas.openxmlformats.org/officeDocument/2006/relationships/hyperlink" Target="https://www.elibrary.ru/item.asp?id=44628245" TargetMode="External"/><Relationship Id="rId9" Type="http://schemas.openxmlformats.org/officeDocument/2006/relationships/hyperlink" Target="https://www.elibrary.ru/item.asp?id=44458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Светлана</dc:creator>
  <cp:keywords/>
  <dc:description/>
  <cp:lastModifiedBy>Фирсова Светлана</cp:lastModifiedBy>
  <cp:revision>4</cp:revision>
  <dcterms:created xsi:type="dcterms:W3CDTF">2023-02-20T15:54:00Z</dcterms:created>
  <dcterms:modified xsi:type="dcterms:W3CDTF">2023-02-20T15:59:00Z</dcterms:modified>
</cp:coreProperties>
</file>