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F8581" w14:textId="521222FE" w:rsidR="00303615" w:rsidRPr="00603C19" w:rsidRDefault="00E43DC6" w:rsidP="00CE0EC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3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r w:rsidR="00F84140" w:rsidRPr="00603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ТЯБРЬ </w:t>
      </w:r>
      <w:r w:rsidR="006361F3" w:rsidRPr="00603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 г.</w:t>
      </w:r>
    </w:p>
    <w:p w14:paraId="1CD541B8" w14:textId="77777777" w:rsidR="00603C19" w:rsidRPr="000A40DA" w:rsidRDefault="00603C19" w:rsidP="00CE0EC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06BE18" w14:textId="64C66AB5" w:rsidR="00893C02" w:rsidRPr="000A40DA" w:rsidRDefault="00452250" w:rsidP="00603C1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 – 22 октября 2022 </w:t>
      </w:r>
      <w:r w:rsidR="006D78F1"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="00893C02"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ода</w:t>
      </w: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.,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C02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893C02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</w:t>
      </w:r>
      <w:proofErr w:type="spellEnd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-Петербург</w:t>
      </w:r>
      <w:r w:rsidR="00893C02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</w:t>
      </w:r>
      <w:r w:rsidRPr="000A40DA">
        <w:rPr>
          <w:rFonts w:ascii="Times New Roman" w:eastAsia="MS ??" w:hAnsi="Times New Roman" w:cs="Times New Roman"/>
          <w:sz w:val="24"/>
          <w:szCs w:val="24"/>
        </w:rPr>
        <w:t>Одиннадцатая ежегодная международная конференция</w:t>
      </w:r>
      <w:r w:rsidR="00F20AA2" w:rsidRPr="000A40DA">
        <w:rPr>
          <w:rFonts w:ascii="Times New Roman" w:eastAsia="MS ??" w:hAnsi="Times New Roman" w:cs="Times New Roman"/>
          <w:sz w:val="24"/>
          <w:szCs w:val="24"/>
        </w:rPr>
        <w:t xml:space="preserve"> </w:t>
      </w:r>
      <w:r w:rsidR="00F20AA2" w:rsidRPr="000A40DA"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  <w:t>«Октябрьские чтения-2022»</w:t>
      </w:r>
      <w:r w:rsidR="002E3C2E">
        <w:rPr>
          <w:rFonts w:ascii="Times New Roman" w:eastAsia="MS ??" w:hAnsi="Times New Roman" w:cs="Times New Roman"/>
          <w:sz w:val="24"/>
          <w:szCs w:val="24"/>
        </w:rPr>
        <w:t xml:space="preserve"> </w:t>
      </w:r>
      <w:r w:rsidRPr="000A40DA">
        <w:rPr>
          <w:rFonts w:ascii="Times New Roman" w:eastAsia="MS ??" w:hAnsi="Times New Roman" w:cs="Times New Roman"/>
          <w:sz w:val="24"/>
          <w:szCs w:val="24"/>
        </w:rPr>
        <w:t>Департамента политологии и международных отношений</w:t>
      </w:r>
      <w:r w:rsidR="00893C02" w:rsidRPr="000A40DA">
        <w:rPr>
          <w:rFonts w:ascii="Times New Roman" w:eastAsia="MS ??" w:hAnsi="Times New Roman" w:cs="Times New Roman"/>
          <w:sz w:val="24"/>
          <w:szCs w:val="24"/>
        </w:rPr>
        <w:t xml:space="preserve"> </w:t>
      </w:r>
      <w:r w:rsidRPr="000A40DA">
        <w:rPr>
          <w:rFonts w:ascii="Times New Roman" w:eastAsia="MS ??" w:hAnsi="Times New Roman" w:cs="Times New Roman"/>
          <w:sz w:val="24"/>
          <w:szCs w:val="24"/>
        </w:rPr>
        <w:t>НИУ «Высшая школа экономики»</w:t>
      </w:r>
      <w:r w:rsidR="00893C02" w:rsidRPr="000A40DA">
        <w:rPr>
          <w:rFonts w:ascii="Times New Roman" w:eastAsia="MS ??" w:hAnsi="Times New Roman" w:cs="Times New Roman"/>
          <w:sz w:val="24"/>
          <w:szCs w:val="24"/>
        </w:rPr>
        <w:t>, организованная</w:t>
      </w:r>
      <w:r w:rsidR="00893C02" w:rsidRPr="000A40DA">
        <w:rPr>
          <w:rFonts w:ascii="Times New Roman" w:eastAsia="MS ??" w:hAnsi="Times New Roman" w:cs="Times New Roman"/>
          <w:bCs/>
          <w:sz w:val="24"/>
          <w:szCs w:val="24"/>
        </w:rPr>
        <w:t xml:space="preserve"> Национальным исследовательским университетом «Высшая школа экономики» - Санкт-Петербург, Российск</w:t>
      </w:r>
      <w:r w:rsidR="00F20AA2" w:rsidRPr="000A40DA">
        <w:rPr>
          <w:rFonts w:ascii="Times New Roman" w:eastAsia="MS ??" w:hAnsi="Times New Roman" w:cs="Times New Roman"/>
          <w:bCs/>
          <w:sz w:val="24"/>
          <w:szCs w:val="24"/>
        </w:rPr>
        <w:t>ой</w:t>
      </w:r>
      <w:r w:rsidR="00893C02" w:rsidRPr="000A40DA">
        <w:rPr>
          <w:rFonts w:ascii="Times New Roman" w:eastAsia="MS ??" w:hAnsi="Times New Roman" w:cs="Times New Roman"/>
          <w:bCs/>
          <w:sz w:val="24"/>
          <w:szCs w:val="24"/>
        </w:rPr>
        <w:t xml:space="preserve"> ассоциаци</w:t>
      </w:r>
      <w:r w:rsidR="00F20AA2" w:rsidRPr="000A40DA">
        <w:rPr>
          <w:rFonts w:ascii="Times New Roman" w:eastAsia="MS ??" w:hAnsi="Times New Roman" w:cs="Times New Roman"/>
          <w:bCs/>
          <w:sz w:val="24"/>
          <w:szCs w:val="24"/>
        </w:rPr>
        <w:t>ей</w:t>
      </w:r>
      <w:r w:rsidR="00893C02" w:rsidRPr="000A40DA">
        <w:rPr>
          <w:rFonts w:ascii="Times New Roman" w:eastAsia="MS ??" w:hAnsi="Times New Roman" w:cs="Times New Roman"/>
          <w:bCs/>
          <w:sz w:val="24"/>
          <w:szCs w:val="24"/>
        </w:rPr>
        <w:t xml:space="preserve"> политической науки п</w:t>
      </w:r>
      <w:r w:rsidR="00893C02" w:rsidRPr="000A40DA">
        <w:rPr>
          <w:rFonts w:ascii="Times New Roman" w:eastAsia="MS ??" w:hAnsi="Times New Roman" w:cs="Times New Roman"/>
          <w:bCs/>
          <w:color w:val="000000"/>
          <w:sz w:val="24"/>
          <w:szCs w:val="24"/>
        </w:rPr>
        <w:t xml:space="preserve">ри поддержке </w:t>
      </w:r>
      <w:r w:rsidR="00893C02" w:rsidRPr="000A4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Филиала Фонда Фридриха </w:t>
      </w:r>
      <w:proofErr w:type="spellStart"/>
      <w:r w:rsidR="00893C02" w:rsidRPr="000A40DA">
        <w:rPr>
          <w:rFonts w:ascii="Times New Roman" w:hAnsi="Times New Roman" w:cs="Times New Roman"/>
          <w:bCs/>
          <w:color w:val="000000"/>
          <w:sz w:val="24"/>
          <w:szCs w:val="24"/>
        </w:rPr>
        <w:t>Эберта</w:t>
      </w:r>
      <w:proofErr w:type="spellEnd"/>
      <w:r w:rsidR="00893C02" w:rsidRPr="000A4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России</w:t>
      </w:r>
      <w:r w:rsidR="00F20AA2" w:rsidRPr="000A40D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7D29B3F9" w14:textId="77777777" w:rsidR="00452250" w:rsidRPr="000A40DA" w:rsidRDefault="00452250" w:rsidP="00452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A5EC7" w14:textId="77777777" w:rsidR="00452250" w:rsidRPr="000A40DA" w:rsidRDefault="00452250" w:rsidP="004522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0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42D3EF" wp14:editId="4BC930EB">
            <wp:extent cx="896816" cy="871193"/>
            <wp:effectExtent l="0" t="0" r="0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15" cy="8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0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</w:t>
      </w:r>
      <w:r w:rsidRPr="000A40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06690F3" wp14:editId="79D36B21">
            <wp:extent cx="1222131" cy="703651"/>
            <wp:effectExtent l="0" t="0" r="0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52" cy="7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0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A40DA">
        <w:rPr>
          <w:rFonts w:ascii="Times New Roman" w:hAnsi="Times New Roman" w:cs="Times New Roman"/>
          <w:noProof/>
          <w:sz w:val="24"/>
          <w:szCs w:val="24"/>
          <w:lang w:val="en-US"/>
        </w:rPr>
        <w:object w:dxaOrig="6721" w:dyaOrig="9016" w14:anchorId="16BA3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2.5pt;height:76.5pt;mso-width-percent:0;mso-height-percent:0;mso-width-percent:0;mso-height-percent:0" o:ole="" fillcolor="window">
            <v:imagedata r:id="rId7" o:title=""/>
          </v:shape>
          <o:OLEObject Type="Embed" ProgID="MSDraw" ShapeID="_x0000_i1025" DrawAspect="Content" ObjectID="_1731334494" r:id="rId8">
            <o:FieldCodes>\* LOWER</o:FieldCodes>
          </o:OLEObject>
        </w:object>
      </w:r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</w:t>
      </w:r>
    </w:p>
    <w:p w14:paraId="06661E1D" w14:textId="30222655" w:rsidR="005C58AD" w:rsidRPr="000A40DA" w:rsidRDefault="005C58AD" w:rsidP="00BE7F1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E14481" w14:textId="77777777" w:rsidR="006942BA" w:rsidRDefault="006942BA" w:rsidP="00603C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C8E0C1" w14:textId="08F58C65" w:rsidR="006942BA" w:rsidRDefault="006942BA" w:rsidP="00603C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40939" wp14:editId="08643FF0">
            <wp:extent cx="4810125" cy="3218815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8F917" w14:textId="7F0DAD93" w:rsidR="00F20AA2" w:rsidRPr="000A40DA" w:rsidRDefault="00F20AA2" w:rsidP="00603C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Докладчик: </w:t>
      </w: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Павел Костогрызов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научный сотрудник отдела права Института философии и </w:t>
      </w:r>
      <w:proofErr w:type="gramStart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 </w:t>
      </w:r>
      <w:proofErr w:type="spellStart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proofErr w:type="gramEnd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</w:t>
      </w:r>
    </w:p>
    <w:p w14:paraId="5108DD29" w14:textId="77777777" w:rsidR="00F20AA2" w:rsidRPr="000A40DA" w:rsidRDefault="00F20AA2" w:rsidP="00603C1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доклада: </w:t>
      </w:r>
      <w:r w:rsidR="00580E64"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Народный и государственный суверенитет: политологический и юридический подходы к соотношению понятий. Теоретические соображения и современный опыт Андских стран</w:t>
      </w: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A0237E2" w14:textId="77777777" w:rsidR="00F20AA2" w:rsidRPr="000A40DA" w:rsidRDefault="00F20AA2" w:rsidP="00F20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25501D" w14:textId="77777777" w:rsidR="00580E64" w:rsidRPr="000A40DA" w:rsidRDefault="00580E64" w:rsidP="00BE7F1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63E66C" w14:textId="28FFD4BD" w:rsidR="006D78F1" w:rsidRPr="000A40DA" w:rsidRDefault="006D78F1" w:rsidP="004457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октября 2022 года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Институте философии и права </w:t>
      </w:r>
      <w:proofErr w:type="spellStart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 состоялся те</w:t>
      </w:r>
      <w:r w:rsidR="000A40DA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ретический семинар.</w:t>
      </w:r>
    </w:p>
    <w:p w14:paraId="4DFFD453" w14:textId="4F946BFA" w:rsidR="00BE7F1D" w:rsidRPr="000A40DA" w:rsidRDefault="000A40DA" w:rsidP="004457B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Докладчик: </w:t>
      </w:r>
      <w:r w:rsidRPr="002E3C2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Виктория Сухарева</w:t>
      </w:r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младший научный сотрудник Института философии и права </w:t>
      </w:r>
      <w:proofErr w:type="spellStart"/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>УрО</w:t>
      </w:r>
      <w:proofErr w:type="spellEnd"/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РАН.</w:t>
      </w:r>
    </w:p>
    <w:p w14:paraId="3C6997DB" w14:textId="2CEE5DC0" w:rsidR="00C41B35" w:rsidRDefault="000A40DA" w:rsidP="004457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A4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 доклада</w:t>
      </w:r>
      <w:proofErr w:type="gramStart"/>
      <w:r w:rsidRPr="000A4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0A40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C41B35" w:rsidRPr="000A40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</w:t>
      </w:r>
      <w:proofErr w:type="gramEnd"/>
      <w:r w:rsidR="00C41B35" w:rsidRPr="000A40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вопросу о демаркации между абстрактными и конкретными сущностями</w:t>
      </w:r>
      <w:r w:rsidRPr="000A40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.</w:t>
      </w:r>
    </w:p>
    <w:p w14:paraId="4F8F4F7D" w14:textId="77777777" w:rsidR="000A40DA" w:rsidRPr="000A40DA" w:rsidRDefault="000A40DA" w:rsidP="00445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EF67C7" w14:textId="3E728333" w:rsidR="000A40DA" w:rsidRDefault="000A40DA" w:rsidP="000A40DA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14:paraId="4C2C0FF8" w14:textId="1F51D9BD" w:rsidR="00BE7F1D" w:rsidRPr="000A40DA" w:rsidRDefault="006A13E8" w:rsidP="0037499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97C445E" wp14:editId="4133CA68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670685" cy="2225040"/>
            <wp:effectExtent l="0" t="0" r="5715" b="3810"/>
            <wp:wrapTight wrapText="bothSides">
              <wp:wrapPolygon edited="0">
                <wp:start x="0" y="0"/>
                <wp:lineTo x="0" y="21452"/>
                <wp:lineTo x="21428" y="21452"/>
                <wp:lineTo x="2142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0DA" w:rsidRPr="000A40D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Аннотация доклада.</w:t>
      </w:r>
      <w:r w:rsidR="000A40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725D06" w:rsidRPr="000A40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Доклад посвящен проблеме демаркации между абстрактными и конкретными сущностями. В первой части доклада обосновывается тезис о внутренней вариативности пространственно-временного критерия демаркации между абстрактными и конкретными сущностями, а также анализируются некоторые разновидности этого критерия. Во второй части доклада демонстрируется, каким образом вариативность пространственно-временного критерия может влиять на определение статуса отдельных сущностей. В качестве примера сущностей, которые одними авторами интерпретируются в качестве абстрактных, а другими авторами – в качестве конкретных, рассматриваются </w:t>
      </w:r>
      <w:proofErr w:type="spellStart"/>
      <w:r w:rsidR="00725D06" w:rsidRPr="000A40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нульмерные</w:t>
      </w:r>
      <w:proofErr w:type="spellEnd"/>
      <w:r w:rsidR="00725D06" w:rsidRPr="000A40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материальные объекты (точки пространства-времени).</w:t>
      </w:r>
    </w:p>
    <w:p w14:paraId="2BE8D46D" w14:textId="77777777" w:rsidR="00926CEF" w:rsidRPr="000A40DA" w:rsidRDefault="00926CEF" w:rsidP="00926C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D8B16D" w14:textId="77777777" w:rsidR="006942BA" w:rsidRDefault="006942BA" w:rsidP="00537D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B250C5" w14:textId="4E7A2B37" w:rsidR="00F5024B" w:rsidRPr="000A40DA" w:rsidRDefault="00926CEF" w:rsidP="00537D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14–15 октября 2022 г.,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4BF3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г.Нижний</w:t>
      </w:r>
      <w:proofErr w:type="spellEnd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Новгород</w:t>
      </w:r>
      <w:r w:rsidR="007B4BF3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</w:t>
      </w:r>
      <w:r w:rsidR="00202C68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онлайн-формате</w:t>
      </w:r>
      <w:r w:rsidR="007B4BF3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024B" w:rsidRPr="000A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X </w:t>
      </w:r>
      <w:proofErr w:type="spellStart"/>
      <w:r w:rsidR="00F5024B" w:rsidRPr="000A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Американистский</w:t>
      </w:r>
      <w:proofErr w:type="spellEnd"/>
      <w:r w:rsidR="00F5024B" w:rsidRPr="000A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симпозиум: «Российское видение </w:t>
      </w:r>
      <w:r w:rsidR="00F120F5" w:rsidRPr="000A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F5024B" w:rsidRPr="000A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мерик»</w:t>
      </w:r>
      <w:r w:rsidR="00537D21" w:rsidRPr="000A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организованный 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Российск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ассоциаци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антропологов-американистов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этнологии и антропологии им. Н.Н. Миклухо-Маклая РАН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международных отношений и мировой истории Нижегородского государственного университета им. Н.И. Лобачевского</w:t>
      </w:r>
      <w:r w:rsidR="00537D21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D17120" w14:textId="77777777" w:rsidR="00F5024B" w:rsidRPr="000A40DA" w:rsidRDefault="00F5024B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8CA74" w14:textId="77777777" w:rsidR="00FB05DC" w:rsidRPr="000A40DA" w:rsidRDefault="00537D21" w:rsidP="00943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Докладчик</w:t>
      </w:r>
      <w:r w:rsidR="00202C68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02C68"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Павел Костогрызов</w:t>
      </w:r>
      <w:r w:rsidR="00202C68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тарший научный сотрудник отдела права Института философии и </w:t>
      </w:r>
      <w:proofErr w:type="gramStart"/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 </w:t>
      </w:r>
      <w:proofErr w:type="spellStart"/>
      <w:r w:rsidR="00FB05DC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proofErr w:type="gramEnd"/>
      <w:r w:rsidR="00FB05DC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</w:t>
      </w:r>
    </w:p>
    <w:p w14:paraId="46511183" w14:textId="1DB018C8" w:rsidR="003155F4" w:rsidRPr="000A40DA" w:rsidRDefault="00FB05DC" w:rsidP="00943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доклада:</w:t>
      </w:r>
      <w:r w:rsidR="00F5024B"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024B"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Роль общинных институтов в защите и конструировании идентичностей. Опыт стран Андского региона</w:t>
      </w: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F5024B"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83100B0" w14:textId="77777777" w:rsidR="003155F4" w:rsidRPr="000A40DA" w:rsidRDefault="003155F4" w:rsidP="00F502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0FD5A" w14:textId="43CF9B1B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43BBDB1" wp14:editId="1B5EAF75">
            <wp:simplePos x="0" y="0"/>
            <wp:positionH relativeFrom="column">
              <wp:posOffset>2478</wp:posOffset>
            </wp:positionH>
            <wp:positionV relativeFrom="paragraph">
              <wp:posOffset>-1541</wp:posOffset>
            </wp:positionV>
            <wp:extent cx="4069239" cy="2288947"/>
            <wp:effectExtent l="0" t="0" r="7620" b="0"/>
            <wp:wrapTight wrapText="bothSides">
              <wp:wrapPolygon edited="0">
                <wp:start x="0" y="0"/>
                <wp:lineTo x="0" y="21396"/>
                <wp:lineTo x="21539" y="21396"/>
                <wp:lineTo x="21539" y="0"/>
                <wp:lineTo x="0" y="0"/>
              </wp:wrapPolygon>
            </wp:wrapTight>
            <wp:docPr id="14" name="Рисунок 14" descr="http://anthroamericas.ru/wp-content/uploads/2022/10/logo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throamericas.ru/wp-content/uploads/2022/10/logo-1024x5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39" cy="228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1B4C9E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187CC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8040E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DAE60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FDB59A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25DC15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65E3A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B394F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0C5F5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F8024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C0F29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B525B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76BD8" w14:textId="77777777" w:rsidR="00FB05DC" w:rsidRPr="000A40DA" w:rsidRDefault="00FB05DC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0CE7E" w14:textId="77777777" w:rsidR="00FB05DC" w:rsidRPr="000A40DA" w:rsidRDefault="00F5024B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 xml:space="preserve">Плейлист видео симпозиума: </w:t>
      </w:r>
    </w:p>
    <w:p w14:paraId="32DCDDFC" w14:textId="19AD1481" w:rsidR="00F5024B" w:rsidRPr="000A40DA" w:rsidRDefault="00635D52" w:rsidP="009437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B05DC" w:rsidRPr="000A40DA">
          <w:rPr>
            <w:rStyle w:val="a3"/>
            <w:rFonts w:ascii="Times New Roman" w:hAnsi="Times New Roman" w:cs="Times New Roman"/>
            <w:sz w:val="24"/>
            <w:szCs w:val="24"/>
          </w:rPr>
          <w:t>https://www.youtube.com/playlist?list=PLXhURmEWLDkZ7IrUWaXd7jHPad0o4Efvs</w:t>
        </w:r>
      </w:hyperlink>
    </w:p>
    <w:p w14:paraId="6962B7B7" w14:textId="6112FDB1" w:rsidR="00FB05DC" w:rsidRPr="000A40DA" w:rsidRDefault="00FB05DC" w:rsidP="009437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конференции: </w:t>
      </w:r>
      <w:r w:rsidRPr="000A40DA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0A40D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http://anthroamericas.ru/?p=1402</w:t>
        </w:r>
      </w:hyperlink>
    </w:p>
    <w:p w14:paraId="5E3CCB56" w14:textId="77777777" w:rsidR="00F5024B" w:rsidRPr="000A40DA" w:rsidRDefault="00F5024B" w:rsidP="00F50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CA26B" w14:textId="2170CAE9" w:rsidR="00B241C7" w:rsidRPr="000A40DA" w:rsidRDefault="00B241C7" w:rsidP="00F54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b/>
          <w:bCs/>
          <w:sz w:val="24"/>
          <w:szCs w:val="24"/>
        </w:rPr>
        <w:t>5–</w:t>
      </w:r>
      <w:r w:rsidR="004A7EC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 октября 2022 г</w:t>
      </w:r>
      <w:r w:rsidR="00E25549" w:rsidRPr="000A40DA">
        <w:rPr>
          <w:rFonts w:ascii="Times New Roman" w:hAnsi="Times New Roman" w:cs="Times New Roman"/>
          <w:b/>
          <w:bCs/>
          <w:sz w:val="24"/>
          <w:szCs w:val="24"/>
        </w:rPr>
        <w:t>ода</w:t>
      </w:r>
      <w:r w:rsidRPr="000A40D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A40DA">
        <w:rPr>
          <w:rFonts w:ascii="Times New Roman" w:hAnsi="Times New Roman" w:cs="Times New Roman"/>
          <w:sz w:val="24"/>
          <w:szCs w:val="24"/>
        </w:rPr>
        <w:t xml:space="preserve"> </w:t>
      </w:r>
      <w:r w:rsidR="00E25549" w:rsidRPr="000A40D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A40DA">
        <w:rPr>
          <w:rFonts w:ascii="Times New Roman" w:hAnsi="Times New Roman" w:cs="Times New Roman"/>
          <w:sz w:val="24"/>
          <w:szCs w:val="24"/>
        </w:rPr>
        <w:t>г.Белгород</w:t>
      </w:r>
      <w:proofErr w:type="spellEnd"/>
      <w:r w:rsidR="00E25549" w:rsidRPr="000A40DA">
        <w:rPr>
          <w:rFonts w:ascii="Times New Roman" w:hAnsi="Times New Roman" w:cs="Times New Roman"/>
          <w:sz w:val="24"/>
          <w:szCs w:val="24"/>
        </w:rPr>
        <w:t xml:space="preserve"> </w:t>
      </w:r>
      <w:r w:rsidR="00943712">
        <w:rPr>
          <w:rFonts w:ascii="Times New Roman" w:hAnsi="Times New Roman" w:cs="Times New Roman"/>
          <w:sz w:val="24"/>
          <w:szCs w:val="24"/>
        </w:rPr>
        <w:t>состоялась</w:t>
      </w:r>
      <w:r w:rsidR="00E25549" w:rsidRPr="000A40DA">
        <w:rPr>
          <w:rFonts w:ascii="Times New Roman" w:hAnsi="Times New Roman" w:cs="Times New Roman"/>
          <w:sz w:val="24"/>
          <w:szCs w:val="24"/>
        </w:rPr>
        <w:t xml:space="preserve"> </w:t>
      </w:r>
      <w:r w:rsidRPr="000A40DA">
        <w:rPr>
          <w:rFonts w:ascii="Times New Roman" w:hAnsi="Times New Roman" w:cs="Times New Roman"/>
          <w:sz w:val="24"/>
          <w:szCs w:val="24"/>
        </w:rPr>
        <w:t>Международная научно-практическая конференция</w:t>
      </w:r>
      <w:r w:rsidR="00F549C2" w:rsidRPr="000A40DA">
        <w:rPr>
          <w:rFonts w:ascii="Times New Roman" w:hAnsi="Times New Roman" w:cs="Times New Roman"/>
          <w:sz w:val="24"/>
          <w:szCs w:val="24"/>
        </w:rPr>
        <w:t xml:space="preserve"> </w:t>
      </w:r>
      <w:r w:rsidR="00E25549" w:rsidRPr="000A40DA">
        <w:rPr>
          <w:rFonts w:ascii="Times New Roman" w:hAnsi="Times New Roman" w:cs="Times New Roman"/>
          <w:sz w:val="24"/>
          <w:szCs w:val="24"/>
        </w:rPr>
        <w:t>«Дискурс современных масс-медиа в перспективе теории, социальной практики и образовании»</w:t>
      </w:r>
      <w:r w:rsidR="00F549C2" w:rsidRPr="000A40DA">
        <w:rPr>
          <w:rFonts w:ascii="Times New Roman" w:hAnsi="Times New Roman" w:cs="Times New Roman"/>
          <w:sz w:val="24"/>
          <w:szCs w:val="24"/>
        </w:rPr>
        <w:t>.</w:t>
      </w:r>
    </w:p>
    <w:p w14:paraId="52E22902" w14:textId="77777777" w:rsidR="00F549C2" w:rsidRPr="000A40DA" w:rsidRDefault="00F549C2" w:rsidP="00CB68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 xml:space="preserve">Докладчик: </w:t>
      </w:r>
      <w:r w:rsidRPr="000A40DA">
        <w:rPr>
          <w:rFonts w:ascii="Times New Roman" w:hAnsi="Times New Roman" w:cs="Times New Roman"/>
          <w:b/>
          <w:bCs/>
          <w:sz w:val="24"/>
          <w:szCs w:val="24"/>
        </w:rPr>
        <w:t>Ольга Русакова,</w:t>
      </w:r>
      <w:r w:rsidRPr="000A40DA">
        <w:rPr>
          <w:rFonts w:ascii="Times New Roman" w:hAnsi="Times New Roman" w:cs="Times New Roman"/>
          <w:sz w:val="24"/>
          <w:szCs w:val="24"/>
        </w:rPr>
        <w:t xml:space="preserve"> доктор политических наук, главный научный сотрудник Института философии и права </w:t>
      </w:r>
      <w:proofErr w:type="spellStart"/>
      <w:r w:rsidRPr="000A40DA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0A40DA">
        <w:rPr>
          <w:rFonts w:ascii="Times New Roman" w:hAnsi="Times New Roman" w:cs="Times New Roman"/>
          <w:sz w:val="24"/>
          <w:szCs w:val="24"/>
        </w:rPr>
        <w:t xml:space="preserve"> РАН. </w:t>
      </w:r>
    </w:p>
    <w:p w14:paraId="607597A1" w14:textId="71130224" w:rsidR="00B241C7" w:rsidRPr="000A40DA" w:rsidRDefault="00B241C7" w:rsidP="00CB68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>Тема доклада:</w:t>
      </w:r>
      <w:r w:rsidR="004A4DAD" w:rsidRPr="000A40D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0A40DA">
        <w:rPr>
          <w:rFonts w:ascii="Times New Roman" w:hAnsi="Times New Roman" w:cs="Times New Roman"/>
          <w:b/>
          <w:bCs/>
          <w:sz w:val="24"/>
          <w:szCs w:val="24"/>
        </w:rPr>
        <w:t>Медиадискурс</w:t>
      </w:r>
      <w:proofErr w:type="spellEnd"/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 как </w:t>
      </w:r>
      <w:proofErr w:type="spellStart"/>
      <w:r w:rsidRPr="000A40DA">
        <w:rPr>
          <w:rFonts w:ascii="Times New Roman" w:hAnsi="Times New Roman" w:cs="Times New Roman"/>
          <w:b/>
          <w:bCs/>
          <w:sz w:val="24"/>
          <w:szCs w:val="24"/>
        </w:rPr>
        <w:t>смыслоформирующий</w:t>
      </w:r>
      <w:proofErr w:type="spellEnd"/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40DA">
        <w:rPr>
          <w:rFonts w:ascii="Times New Roman" w:hAnsi="Times New Roman" w:cs="Times New Roman"/>
          <w:b/>
          <w:bCs/>
          <w:sz w:val="24"/>
          <w:szCs w:val="24"/>
        </w:rPr>
        <w:t>актор</w:t>
      </w:r>
      <w:proofErr w:type="spellEnd"/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 политики памяти</w:t>
      </w:r>
      <w:r w:rsidR="0090574F" w:rsidRPr="000A40D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03082D1" w14:textId="3677D2EC" w:rsidR="00C0371C" w:rsidRPr="000A40DA" w:rsidRDefault="004A4DAD" w:rsidP="00380D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>Секция № 1 «Масс-медиа в фокусе гуманитарных наук: медиа, человек, смыслы»</w:t>
      </w:r>
      <w:r w:rsidR="00A56869">
        <w:rPr>
          <w:rFonts w:ascii="Times New Roman" w:hAnsi="Times New Roman" w:cs="Times New Roman"/>
          <w:sz w:val="24"/>
          <w:szCs w:val="24"/>
        </w:rPr>
        <w:t>.</w:t>
      </w:r>
    </w:p>
    <w:p w14:paraId="3E80A425" w14:textId="6825E400" w:rsidR="00D354A1" w:rsidRPr="000A40DA" w:rsidRDefault="00D354A1" w:rsidP="00F9109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8B58F" w14:textId="533A5C1F" w:rsidR="00D354A1" w:rsidRPr="000A40DA" w:rsidRDefault="00D354A1" w:rsidP="00F9109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0DA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F6629AE" wp14:editId="5D886672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782060" cy="2122170"/>
            <wp:effectExtent l="0" t="0" r="8890" b="0"/>
            <wp:wrapTight wrapText="bothSides">
              <wp:wrapPolygon edited="0">
                <wp:start x="0" y="0"/>
                <wp:lineTo x="0" y="21329"/>
                <wp:lineTo x="21542" y="21329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FFEF" w14:textId="03970228" w:rsidR="001F5178" w:rsidRPr="000A40DA" w:rsidRDefault="001F5178" w:rsidP="001F51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i/>
          <w:iCs/>
          <w:sz w:val="24"/>
          <w:szCs w:val="24"/>
        </w:rPr>
        <w:t>Аннотация доклада.</w:t>
      </w:r>
      <w:r w:rsidRPr="000A40DA">
        <w:rPr>
          <w:rFonts w:ascii="Times New Roman" w:hAnsi="Times New Roman" w:cs="Times New Roman"/>
          <w:sz w:val="24"/>
          <w:szCs w:val="24"/>
        </w:rPr>
        <w:t xml:space="preserve"> Доклад затрагивает вопросы управления прошлым как одной из задач журналистов, занимающихся переработкой исторического материала с целью придания ему актуальной трактовки в духе официального курса политики памяти.</w:t>
      </w:r>
    </w:p>
    <w:p w14:paraId="46BB90A3" w14:textId="77777777" w:rsidR="00D354A1" w:rsidRPr="000A40DA" w:rsidRDefault="00D354A1" w:rsidP="001F51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1418A3" w14:textId="77777777" w:rsidR="00D354A1" w:rsidRPr="000A40DA" w:rsidRDefault="00D354A1" w:rsidP="001F51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8491EE" w14:textId="77777777" w:rsidR="00E1782E" w:rsidRPr="000A40DA" w:rsidRDefault="00E1782E" w:rsidP="00E17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Подробнее:</w:t>
      </w:r>
      <w:r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</w:t>
      </w:r>
      <w:hyperlink r:id="rId15" w:history="1">
        <w:r w:rsidRPr="000A40D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https://www.ifp.uran.ru/conf/plan/plan_45.html</w:t>
        </w:r>
      </w:hyperlink>
    </w:p>
    <w:p w14:paraId="1B10E13E" w14:textId="77777777" w:rsidR="00C25075" w:rsidRPr="000A40DA" w:rsidRDefault="00C25075" w:rsidP="001F51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27D5F2" w14:textId="77777777" w:rsidR="00555FE8" w:rsidRPr="000A40DA" w:rsidRDefault="00555FE8" w:rsidP="004A4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 xml:space="preserve">Докладчик: </w:t>
      </w:r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Всеволод </w:t>
      </w:r>
      <w:proofErr w:type="spellStart"/>
      <w:r w:rsidRPr="000A40DA">
        <w:rPr>
          <w:rFonts w:ascii="Times New Roman" w:hAnsi="Times New Roman" w:cs="Times New Roman"/>
          <w:b/>
          <w:bCs/>
          <w:sz w:val="24"/>
          <w:szCs w:val="24"/>
        </w:rPr>
        <w:t>Голоскоков</w:t>
      </w:r>
      <w:proofErr w:type="spellEnd"/>
      <w:r w:rsidRPr="000A40DA">
        <w:rPr>
          <w:rFonts w:ascii="Times New Roman" w:hAnsi="Times New Roman" w:cs="Times New Roman"/>
          <w:sz w:val="24"/>
          <w:szCs w:val="24"/>
        </w:rPr>
        <w:t xml:space="preserve">, младший научный сотрудник Института философии и права </w:t>
      </w:r>
      <w:proofErr w:type="spellStart"/>
      <w:r w:rsidRPr="000A40DA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0A40DA">
        <w:rPr>
          <w:rFonts w:ascii="Times New Roman" w:hAnsi="Times New Roman" w:cs="Times New Roman"/>
          <w:sz w:val="24"/>
          <w:szCs w:val="24"/>
        </w:rPr>
        <w:t xml:space="preserve"> РАН. </w:t>
      </w:r>
    </w:p>
    <w:p w14:paraId="606C9D21" w14:textId="77777777" w:rsidR="00380D66" w:rsidRDefault="004A4DAD" w:rsidP="00905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 xml:space="preserve">Тема доклада: </w:t>
      </w:r>
      <w:r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Дихотомия «свой-чужой» как инструмент в рекламном и политическом дискурсе на примере российских </w:t>
      </w:r>
      <w:proofErr w:type="spellStart"/>
      <w:r w:rsidRPr="000A40DA">
        <w:rPr>
          <w:rFonts w:ascii="Times New Roman" w:hAnsi="Times New Roman" w:cs="Times New Roman"/>
          <w:b/>
          <w:bCs/>
          <w:sz w:val="24"/>
          <w:szCs w:val="24"/>
        </w:rPr>
        <w:t>медиатекстов</w:t>
      </w:r>
      <w:proofErr w:type="spellEnd"/>
      <w:r w:rsidRPr="000A40D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0574F" w:rsidRPr="000A40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11CBED7" w14:textId="4087DF60" w:rsidR="0090574F" w:rsidRPr="000A40DA" w:rsidRDefault="0090574F" w:rsidP="00905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>С</w:t>
      </w:r>
      <w:r w:rsidR="00BE3ADF" w:rsidRPr="000A40DA">
        <w:rPr>
          <w:rFonts w:ascii="Times New Roman" w:hAnsi="Times New Roman" w:cs="Times New Roman"/>
          <w:sz w:val="24"/>
          <w:szCs w:val="24"/>
        </w:rPr>
        <w:t xml:space="preserve">екция </w:t>
      </w:r>
      <w:r w:rsidRPr="000A40DA">
        <w:rPr>
          <w:rFonts w:ascii="Times New Roman" w:hAnsi="Times New Roman" w:cs="Times New Roman"/>
          <w:sz w:val="24"/>
          <w:szCs w:val="24"/>
        </w:rPr>
        <w:t>№</w:t>
      </w:r>
      <w:r w:rsidR="00406793">
        <w:rPr>
          <w:rFonts w:ascii="Times New Roman" w:hAnsi="Times New Roman" w:cs="Times New Roman"/>
          <w:sz w:val="24"/>
          <w:szCs w:val="24"/>
        </w:rPr>
        <w:t xml:space="preserve"> </w:t>
      </w:r>
      <w:r w:rsidR="00BE3ADF" w:rsidRPr="000A40DA">
        <w:rPr>
          <w:rFonts w:ascii="Times New Roman" w:hAnsi="Times New Roman" w:cs="Times New Roman"/>
          <w:sz w:val="24"/>
          <w:szCs w:val="24"/>
        </w:rPr>
        <w:t>4 «</w:t>
      </w:r>
      <w:r w:rsidRPr="000A40DA">
        <w:rPr>
          <w:rFonts w:ascii="Times New Roman" w:hAnsi="Times New Roman" w:cs="Times New Roman"/>
          <w:sz w:val="24"/>
          <w:szCs w:val="24"/>
        </w:rPr>
        <w:t>П</w:t>
      </w:r>
      <w:r w:rsidR="00BE3ADF" w:rsidRPr="000A40DA">
        <w:rPr>
          <w:rFonts w:ascii="Times New Roman" w:hAnsi="Times New Roman" w:cs="Times New Roman"/>
          <w:sz w:val="24"/>
          <w:szCs w:val="24"/>
        </w:rPr>
        <w:t xml:space="preserve">рикладные социальные коммуникации: </w:t>
      </w:r>
      <w:proofErr w:type="spellStart"/>
      <w:r w:rsidR="00BE3ADF" w:rsidRPr="000A40DA">
        <w:rPr>
          <w:rFonts w:ascii="Times New Roman" w:hAnsi="Times New Roman" w:cs="Times New Roman"/>
          <w:sz w:val="24"/>
          <w:szCs w:val="24"/>
        </w:rPr>
        <w:t>дискурсные</w:t>
      </w:r>
      <w:proofErr w:type="spellEnd"/>
      <w:r w:rsidR="00BE3ADF" w:rsidRPr="000A40DA">
        <w:rPr>
          <w:rFonts w:ascii="Times New Roman" w:hAnsi="Times New Roman" w:cs="Times New Roman"/>
          <w:sz w:val="24"/>
          <w:szCs w:val="24"/>
        </w:rPr>
        <w:t xml:space="preserve"> аспекты рекламы, </w:t>
      </w:r>
      <w:r w:rsidR="00BE3ADF" w:rsidRPr="000A40DA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BE3ADF" w:rsidRPr="000A40DA">
        <w:rPr>
          <w:rFonts w:ascii="Times New Roman" w:hAnsi="Times New Roman" w:cs="Times New Roman"/>
          <w:sz w:val="24"/>
          <w:szCs w:val="24"/>
        </w:rPr>
        <w:t xml:space="preserve"> и маркетинга»</w:t>
      </w:r>
      <w:r w:rsidR="00A56869">
        <w:rPr>
          <w:rFonts w:ascii="Times New Roman" w:hAnsi="Times New Roman" w:cs="Times New Roman"/>
          <w:sz w:val="24"/>
          <w:szCs w:val="24"/>
        </w:rPr>
        <w:t>.</w:t>
      </w:r>
    </w:p>
    <w:p w14:paraId="72845017" w14:textId="1B426678" w:rsidR="00150946" w:rsidRPr="000A40DA" w:rsidRDefault="00150946" w:rsidP="00F9109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E14F2A" w14:textId="434A7A4B" w:rsidR="00E25549" w:rsidRPr="000A40DA" w:rsidRDefault="001F5178" w:rsidP="00555F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BEAF196" wp14:editId="641AAFFE">
            <wp:simplePos x="0" y="0"/>
            <wp:positionH relativeFrom="column">
              <wp:posOffset>2478</wp:posOffset>
            </wp:positionH>
            <wp:positionV relativeFrom="paragraph">
              <wp:posOffset>2487</wp:posOffset>
            </wp:positionV>
            <wp:extent cx="2023745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349" y="21506"/>
                <wp:lineTo x="2134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8161F" w14:textId="47C4005E" w:rsidR="00C260CA" w:rsidRPr="000A40DA" w:rsidRDefault="001F5178" w:rsidP="00E2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Аннотация доклада. </w:t>
      </w:r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В докладе рассматривается специфика я дихотомии «свой-чужой» в политическом и рекламном дискурсе на примере российских </w:t>
      </w:r>
      <w:proofErr w:type="spellStart"/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медиатекстов</w:t>
      </w:r>
      <w:proofErr w:type="spellEnd"/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Определяются ключевые семантические критерии для классификации </w:t>
      </w:r>
      <w:proofErr w:type="spellStart"/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медиатекстов</w:t>
      </w:r>
      <w:proofErr w:type="spellEnd"/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коммерческой рекламы и предвыборной агитации в рамках данной дихотомии, также выделяющие ее подвиды. Выделение семантических критериев рекламных и предвыборных </w:t>
      </w:r>
      <w:proofErr w:type="spellStart"/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медиатекстов</w:t>
      </w:r>
      <w:proofErr w:type="spellEnd"/>
      <w:r w:rsidR="00C260CA" w:rsidRPr="00C260C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их сопоставление преследуют цель уточнить рамки взаимодействия рекламного и политического дискурсов в медиапространстве.</w:t>
      </w:r>
    </w:p>
    <w:p w14:paraId="2229C1BA" w14:textId="36F9BE22" w:rsidR="00E35DE2" w:rsidRPr="000A40DA" w:rsidRDefault="00E35DE2" w:rsidP="00E2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25FFF5B8" w14:textId="77777777" w:rsidR="00E35DE2" w:rsidRPr="000A40DA" w:rsidRDefault="00E35DE2" w:rsidP="00E2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01FC9C14" w14:textId="52FC60C3" w:rsidR="00E25549" w:rsidRPr="000A40DA" w:rsidRDefault="00E25549" w:rsidP="00E2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37190D35" w14:textId="3998EBB0" w:rsidR="00E25549" w:rsidRPr="000A40DA" w:rsidRDefault="00E25549" w:rsidP="00E2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64D6AE91" w14:textId="77777777" w:rsidR="00E1782E" w:rsidRPr="000A40DA" w:rsidRDefault="00E25549" w:rsidP="00A43955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40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Программа конференции: </w:t>
      </w:r>
    </w:p>
    <w:p w14:paraId="53E6C52A" w14:textId="34C55C97" w:rsidR="00E25549" w:rsidRPr="000A40DA" w:rsidRDefault="00635D52" w:rsidP="00A43955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17" w:history="1">
        <w:r w:rsidR="00E1782E" w:rsidRPr="000A40D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https://www.ifp.uran.ru/netcat_files/199/567/h_4cc385204f4869ea25a3de35f411bd8c</w:t>
        </w:r>
      </w:hyperlink>
    </w:p>
    <w:p w14:paraId="304F0C96" w14:textId="77777777" w:rsidR="00943712" w:rsidRPr="000A40DA" w:rsidRDefault="00943712" w:rsidP="0094371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A29CC6" w14:textId="1B32AF36" w:rsidR="00943712" w:rsidRPr="000A40DA" w:rsidRDefault="00943712" w:rsidP="00943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октября 2022 года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Институте философии и права </w:t>
      </w:r>
      <w:proofErr w:type="spellStart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 состоялся теоретический семинар.</w:t>
      </w:r>
    </w:p>
    <w:p w14:paraId="529A3DA4" w14:textId="6B01DBC3" w:rsidR="00943712" w:rsidRPr="000A40DA" w:rsidRDefault="00943712" w:rsidP="0094371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Докладчик: </w:t>
      </w:r>
      <w:r w:rsidRPr="0094371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Алексей Кислов</w:t>
      </w:r>
      <w:r w:rsidRPr="000A40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заведующий кафедрой онтологии и теории познания Уральского федерального университета, кандидат философских наук, доцент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14:paraId="0E199626" w14:textId="77777777" w:rsidR="00943712" w:rsidRPr="000A40DA" w:rsidRDefault="00943712" w:rsidP="00943712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</w:pPr>
      <w:r w:rsidRPr="000A4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 доклада:</w:t>
      </w:r>
      <w:r w:rsidRPr="000A40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0A40DA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Многообразие логики: внешние стимулы и внутренние ресурсы</w:t>
      </w:r>
    </w:p>
    <w:p w14:paraId="171E09C5" w14:textId="379137D9" w:rsidR="00D12FF3" w:rsidRPr="000A40DA" w:rsidRDefault="00943712" w:rsidP="004067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4A6DB93" wp14:editId="1C868816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612265" cy="2096770"/>
            <wp:effectExtent l="0" t="0" r="6985" b="0"/>
            <wp:wrapTight wrapText="bothSides">
              <wp:wrapPolygon edited="0">
                <wp:start x="0" y="0"/>
                <wp:lineTo x="0" y="21391"/>
                <wp:lineTo x="21438" y="21391"/>
                <wp:lineTo x="214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67" cy="211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F3" w:rsidRPr="00943712">
        <w:rPr>
          <w:rFonts w:ascii="Times New Roman" w:hAnsi="Times New Roman" w:cs="Times New Roman"/>
          <w:i/>
          <w:iCs/>
          <w:sz w:val="24"/>
          <w:szCs w:val="24"/>
        </w:rPr>
        <w:t>Аннотация</w:t>
      </w:r>
      <w:r w:rsidRPr="00943712">
        <w:rPr>
          <w:rFonts w:ascii="Times New Roman" w:hAnsi="Times New Roman" w:cs="Times New Roman"/>
          <w:i/>
          <w:iCs/>
          <w:sz w:val="24"/>
          <w:szCs w:val="24"/>
        </w:rPr>
        <w:t xml:space="preserve"> доклада.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12FF3" w:rsidRPr="000A40DA">
        <w:rPr>
          <w:rFonts w:ascii="Times New Roman" w:hAnsi="Times New Roman" w:cs="Times New Roman"/>
          <w:sz w:val="24"/>
          <w:szCs w:val="24"/>
        </w:rPr>
        <w:t xml:space="preserve">Нередко мы ожидаем от самих себя, ещё чаще требуем от других – быть логичными, но редко кто успевает задумываться о самом статусе логики. А он – этот самый статус – далеко не прост. Вот мы и предлагаем, ориентируясь на широкое и непринуждённое восприятие: рассмотреть генезис, становление и особенности сегодняшнего видения предмета и значения логики; обсудить различные сферы социальных, теоретических и технологических приложений логики; раскрыть причины случившейся </w:t>
      </w:r>
      <w:proofErr w:type="spellStart"/>
      <w:r w:rsidR="00D12FF3" w:rsidRPr="000A40DA">
        <w:rPr>
          <w:rFonts w:ascii="Times New Roman" w:hAnsi="Times New Roman" w:cs="Times New Roman"/>
          <w:sz w:val="24"/>
          <w:szCs w:val="24"/>
        </w:rPr>
        <w:t>деуниверсализации</w:t>
      </w:r>
      <w:proofErr w:type="spellEnd"/>
      <w:r w:rsidR="00D12FF3" w:rsidRPr="000A40DA">
        <w:rPr>
          <w:rFonts w:ascii="Times New Roman" w:hAnsi="Times New Roman" w:cs="Times New Roman"/>
          <w:sz w:val="24"/>
          <w:szCs w:val="24"/>
        </w:rPr>
        <w:t xml:space="preserve"> классической логики, актуальный потенциал прикладных аспектов неклассических логик (многозначных, нечётких, </w:t>
      </w:r>
      <w:proofErr w:type="spellStart"/>
      <w:r w:rsidR="00D12FF3" w:rsidRPr="000A40DA">
        <w:rPr>
          <w:rFonts w:ascii="Times New Roman" w:hAnsi="Times New Roman" w:cs="Times New Roman"/>
          <w:sz w:val="24"/>
          <w:szCs w:val="24"/>
        </w:rPr>
        <w:t>паранепротиворечивых</w:t>
      </w:r>
      <w:proofErr w:type="spellEnd"/>
      <w:r w:rsidR="00D12FF3" w:rsidRPr="000A40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12FF3" w:rsidRPr="000A40DA">
        <w:rPr>
          <w:rFonts w:ascii="Times New Roman" w:hAnsi="Times New Roman" w:cs="Times New Roman"/>
          <w:sz w:val="24"/>
          <w:szCs w:val="24"/>
        </w:rPr>
        <w:t>параполных</w:t>
      </w:r>
      <w:proofErr w:type="spellEnd"/>
      <w:r w:rsidR="00D12FF3" w:rsidRPr="000A40DA">
        <w:rPr>
          <w:rFonts w:ascii="Times New Roman" w:hAnsi="Times New Roman" w:cs="Times New Roman"/>
          <w:sz w:val="24"/>
          <w:szCs w:val="24"/>
        </w:rPr>
        <w:t xml:space="preserve">, интуиционистских и конструктивистских, модальных, </w:t>
      </w:r>
      <w:proofErr w:type="spellStart"/>
      <w:r w:rsidR="00D12FF3" w:rsidRPr="000A40DA">
        <w:rPr>
          <w:rFonts w:ascii="Times New Roman" w:hAnsi="Times New Roman" w:cs="Times New Roman"/>
          <w:sz w:val="24"/>
          <w:szCs w:val="24"/>
        </w:rPr>
        <w:t>интенсиональных</w:t>
      </w:r>
      <w:proofErr w:type="spellEnd"/>
      <w:r w:rsidR="00D12FF3" w:rsidRPr="000A40DA">
        <w:rPr>
          <w:rFonts w:ascii="Times New Roman" w:hAnsi="Times New Roman" w:cs="Times New Roman"/>
          <w:sz w:val="24"/>
          <w:szCs w:val="24"/>
        </w:rPr>
        <w:t xml:space="preserve">, релевантных, </w:t>
      </w:r>
      <w:proofErr w:type="spellStart"/>
      <w:r w:rsidR="00D12FF3" w:rsidRPr="000A40DA">
        <w:rPr>
          <w:rFonts w:ascii="Times New Roman" w:hAnsi="Times New Roman" w:cs="Times New Roman"/>
          <w:sz w:val="24"/>
          <w:szCs w:val="24"/>
        </w:rPr>
        <w:t>немонотоннных</w:t>
      </w:r>
      <w:proofErr w:type="spellEnd"/>
      <w:r w:rsidR="00D12FF3" w:rsidRPr="000A40DA">
        <w:rPr>
          <w:rFonts w:ascii="Times New Roman" w:hAnsi="Times New Roman" w:cs="Times New Roman"/>
          <w:sz w:val="24"/>
          <w:szCs w:val="24"/>
        </w:rPr>
        <w:t xml:space="preserve"> и мн. др.) и, разумеется, возникающие проблемы пролиферации логических систем. Задача наша – представить логику во всём её многообразии – вряд ли совместима с глубоким погружением в проблематику, но мы постараемся сформировать у слушателей понимание масштаба современных логических исследований, предложив интеллектуальное путешествие от культуры мышления к технологическим перспективам и обратно.</w:t>
      </w:r>
    </w:p>
    <w:p w14:paraId="766986F5" w14:textId="77777777" w:rsidR="00D12FF3" w:rsidRPr="000A40DA" w:rsidRDefault="00D12FF3" w:rsidP="00943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</w:rPr>
        <w:t xml:space="preserve">Вслед за поэтапной структурой исторического становления логики будут представлены относительно автономные аспекты развития многообразия современного логического знания. Сначала </w:t>
      </w:r>
      <w:proofErr w:type="spellStart"/>
      <w:r w:rsidRPr="000A40DA">
        <w:rPr>
          <w:rFonts w:ascii="Times New Roman" w:hAnsi="Times New Roman" w:cs="Times New Roman"/>
          <w:i/>
          <w:iCs/>
          <w:sz w:val="24"/>
          <w:szCs w:val="24"/>
        </w:rPr>
        <w:t>экстралогические</w:t>
      </w:r>
      <w:proofErr w:type="spellEnd"/>
      <w:r w:rsidRPr="000A40DA">
        <w:rPr>
          <w:rFonts w:ascii="Times New Roman" w:hAnsi="Times New Roman" w:cs="Times New Roman"/>
          <w:sz w:val="24"/>
          <w:szCs w:val="24"/>
        </w:rPr>
        <w:t xml:space="preserve"> аспекты, т. е. предполагающие внешние стимулы или запросы к логическим исследованиям. Среди них: практика аргументации, методология научного знания, информационные технологии и когнитивные исследования. Затем </w:t>
      </w:r>
      <w:proofErr w:type="spellStart"/>
      <w:r w:rsidRPr="000A40DA">
        <w:rPr>
          <w:rFonts w:ascii="Times New Roman" w:hAnsi="Times New Roman" w:cs="Times New Roman"/>
          <w:i/>
          <w:iCs/>
          <w:sz w:val="24"/>
          <w:szCs w:val="24"/>
        </w:rPr>
        <w:t>интрологические</w:t>
      </w:r>
      <w:proofErr w:type="spellEnd"/>
      <w:r w:rsidRPr="000A40DA">
        <w:rPr>
          <w:rFonts w:ascii="Times New Roman" w:hAnsi="Times New Roman" w:cs="Times New Roman"/>
          <w:sz w:val="24"/>
          <w:szCs w:val="24"/>
        </w:rPr>
        <w:t xml:space="preserve"> аспекты, т. е. опирающиеся на внутренние – как семиотические, так и </w:t>
      </w:r>
      <w:proofErr w:type="spellStart"/>
      <w:r w:rsidRPr="000A40DA">
        <w:rPr>
          <w:rFonts w:ascii="Times New Roman" w:hAnsi="Times New Roman" w:cs="Times New Roman"/>
          <w:sz w:val="24"/>
          <w:szCs w:val="24"/>
        </w:rPr>
        <w:t>метатеоретические</w:t>
      </w:r>
      <w:proofErr w:type="spellEnd"/>
      <w:r w:rsidRPr="000A40DA">
        <w:rPr>
          <w:rFonts w:ascii="Times New Roman" w:hAnsi="Times New Roman" w:cs="Times New Roman"/>
          <w:sz w:val="24"/>
          <w:szCs w:val="24"/>
        </w:rPr>
        <w:t xml:space="preserve"> по своей природе – возможности или ресурсы саморазвития логики, когда предметом теоретического исследования становится само логическое знание.</w:t>
      </w:r>
    </w:p>
    <w:p w14:paraId="35FD16B2" w14:textId="00724F1C" w:rsidR="00943712" w:rsidRPr="000A40DA" w:rsidRDefault="00943712" w:rsidP="00943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A4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октября 2022 года</w:t>
      </w:r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Институте философии и права </w:t>
      </w:r>
      <w:proofErr w:type="spellStart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Pr="000A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 состоялся теоретический семинар.</w:t>
      </w:r>
    </w:p>
    <w:p w14:paraId="375EA877" w14:textId="25D0BDBB" w:rsidR="00943712" w:rsidRPr="000A40DA" w:rsidRDefault="00943712" w:rsidP="009437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Докладчик: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Дмитрий Давыдов</w:t>
      </w:r>
      <w:r w:rsidRPr="000A40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>кандидат политических наук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старший научный сотрудник Института философии и права </w:t>
      </w:r>
      <w:proofErr w:type="spellStart"/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>УрО</w:t>
      </w:r>
      <w:proofErr w:type="spellEnd"/>
      <w:r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340D71B" w14:textId="77777777" w:rsidR="006C1714" w:rsidRPr="000A40DA" w:rsidRDefault="00943712" w:rsidP="006C1714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A4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 доклада:</w:t>
      </w:r>
      <w:r w:rsidRPr="000A40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6C1714" w:rsidRPr="000A40D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Марксизм против марксизма, или почему сегодня правые левее левых</w:t>
      </w:r>
    </w:p>
    <w:p w14:paraId="51858896" w14:textId="3992B237" w:rsidR="00E43DC6" w:rsidRPr="000A40DA" w:rsidRDefault="00E43DC6" w:rsidP="00601159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43A07CA" w14:textId="3717398F" w:rsidR="00FF5E22" w:rsidRPr="00A43955" w:rsidRDefault="002B4B01" w:rsidP="001D4B0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1B55EC8B" wp14:editId="1849A04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949203" cy="2589734"/>
            <wp:effectExtent l="0" t="0" r="0" b="1270"/>
            <wp:wrapTight wrapText="bothSides">
              <wp:wrapPolygon edited="0">
                <wp:start x="0" y="0"/>
                <wp:lineTo x="0" y="21452"/>
                <wp:lineTo x="21326" y="21452"/>
                <wp:lineTo x="2132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03" cy="258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DC6" w:rsidRPr="001D4B0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Аннотация</w:t>
      </w:r>
      <w:r w:rsidR="001D4B08" w:rsidRPr="001D4B0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доклада.</w:t>
      </w:r>
      <w:r w:rsidR="001D4B0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E43DC6"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Доклад посвящен поиску ответа на вопрос, почему на Западе правые популисты и консервативные авторы стали пользоваться спросом у многих представителей рабочего класса и бедных. Этот вопрос напрямую затрагивает проблематику дальнейших перспектив эволюции левой политической мысли: левые все реже интересуются классовой борьбой и все чаще рассуждают о гражданских правах и экологии. Основной посыл доклада заключается в том, что идейные противоречия среди современных левых перестанут казаться аномальными, если отойти от представления о переходе к </w:t>
      </w:r>
      <w:proofErr w:type="spellStart"/>
      <w:r w:rsidR="00E43DC6"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>посткапиталистическому</w:t>
      </w:r>
      <w:proofErr w:type="spellEnd"/>
      <w:r w:rsidR="00E43DC6"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обществу как процессу, в ходе которого интересы наиболее экономически уязвимых удовлетворяются в первую очередь.  Напротив, как показывают факты, зарождение </w:t>
      </w:r>
      <w:proofErr w:type="spellStart"/>
      <w:r w:rsidR="00E43DC6"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>посткапитализма</w:t>
      </w:r>
      <w:proofErr w:type="spellEnd"/>
      <w:r w:rsidR="00E43DC6" w:rsidRPr="000A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ассоциировать с увеличением социальной прослойки, состоящей из тех, кто уже не борется за выживание и не испытывает острой нехватки материальных благ. </w:t>
      </w:r>
    </w:p>
    <w:sectPr w:rsidR="00FF5E22" w:rsidRPr="00A43955" w:rsidSect="006903F0">
      <w:pgSz w:w="11906" w:h="16838"/>
      <w:pgMar w:top="1758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roid Sans Fallback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C47E1"/>
    <w:multiLevelType w:val="hybridMultilevel"/>
    <w:tmpl w:val="E018A14A"/>
    <w:lvl w:ilvl="0" w:tplc="7938CA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C3636"/>
    <w:multiLevelType w:val="hybridMultilevel"/>
    <w:tmpl w:val="FE3AB88E"/>
    <w:lvl w:ilvl="0" w:tplc="3B0CBA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904A3"/>
    <w:multiLevelType w:val="hybridMultilevel"/>
    <w:tmpl w:val="EEDE4598"/>
    <w:lvl w:ilvl="0" w:tplc="863E9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7C"/>
    <w:rsid w:val="000101D4"/>
    <w:rsid w:val="00010885"/>
    <w:rsid w:val="00015AC4"/>
    <w:rsid w:val="00020070"/>
    <w:rsid w:val="00044296"/>
    <w:rsid w:val="0005332C"/>
    <w:rsid w:val="00056083"/>
    <w:rsid w:val="00092EE3"/>
    <w:rsid w:val="000A40DA"/>
    <w:rsid w:val="000B1F49"/>
    <w:rsid w:val="000C5C7C"/>
    <w:rsid w:val="000C78B2"/>
    <w:rsid w:val="000D03A1"/>
    <w:rsid w:val="000D2943"/>
    <w:rsid w:val="000D4BF7"/>
    <w:rsid w:val="000E010A"/>
    <w:rsid w:val="000E1137"/>
    <w:rsid w:val="00150946"/>
    <w:rsid w:val="00151D9E"/>
    <w:rsid w:val="00160C6E"/>
    <w:rsid w:val="0016268C"/>
    <w:rsid w:val="00164E17"/>
    <w:rsid w:val="00166AD5"/>
    <w:rsid w:val="001714EA"/>
    <w:rsid w:val="0017477E"/>
    <w:rsid w:val="00183BDD"/>
    <w:rsid w:val="001A3CC3"/>
    <w:rsid w:val="001C01B1"/>
    <w:rsid w:val="001C1B60"/>
    <w:rsid w:val="001C7E7E"/>
    <w:rsid w:val="001D0209"/>
    <w:rsid w:val="001D4B08"/>
    <w:rsid w:val="001E5119"/>
    <w:rsid w:val="001E5130"/>
    <w:rsid w:val="001E7B38"/>
    <w:rsid w:val="001F5178"/>
    <w:rsid w:val="00202C68"/>
    <w:rsid w:val="002118CA"/>
    <w:rsid w:val="002232C6"/>
    <w:rsid w:val="00264F5E"/>
    <w:rsid w:val="00283260"/>
    <w:rsid w:val="00290020"/>
    <w:rsid w:val="00292F88"/>
    <w:rsid w:val="00293597"/>
    <w:rsid w:val="002A0760"/>
    <w:rsid w:val="002A0F01"/>
    <w:rsid w:val="002A481C"/>
    <w:rsid w:val="002B4B01"/>
    <w:rsid w:val="002C3518"/>
    <w:rsid w:val="002C4DBF"/>
    <w:rsid w:val="002E232E"/>
    <w:rsid w:val="002E3C2E"/>
    <w:rsid w:val="002E58AB"/>
    <w:rsid w:val="002E7FEE"/>
    <w:rsid w:val="002F1750"/>
    <w:rsid w:val="002F4D3D"/>
    <w:rsid w:val="00301E11"/>
    <w:rsid w:val="003029D3"/>
    <w:rsid w:val="00303615"/>
    <w:rsid w:val="00307B62"/>
    <w:rsid w:val="003155F4"/>
    <w:rsid w:val="003176EB"/>
    <w:rsid w:val="0032360A"/>
    <w:rsid w:val="003507BC"/>
    <w:rsid w:val="0035088E"/>
    <w:rsid w:val="00362C94"/>
    <w:rsid w:val="00366A89"/>
    <w:rsid w:val="00374990"/>
    <w:rsid w:val="00380D66"/>
    <w:rsid w:val="00384BA8"/>
    <w:rsid w:val="003870C8"/>
    <w:rsid w:val="00390CAA"/>
    <w:rsid w:val="003B636D"/>
    <w:rsid w:val="003D28B6"/>
    <w:rsid w:val="003E0A13"/>
    <w:rsid w:val="003F0C1F"/>
    <w:rsid w:val="003F0F5C"/>
    <w:rsid w:val="00406793"/>
    <w:rsid w:val="00406D6B"/>
    <w:rsid w:val="004243E0"/>
    <w:rsid w:val="00437F86"/>
    <w:rsid w:val="004457BF"/>
    <w:rsid w:val="00452250"/>
    <w:rsid w:val="004A4DAD"/>
    <w:rsid w:val="004A60C2"/>
    <w:rsid w:val="004A77DE"/>
    <w:rsid w:val="004A7EC9"/>
    <w:rsid w:val="004C1A51"/>
    <w:rsid w:val="004C45BF"/>
    <w:rsid w:val="004C650E"/>
    <w:rsid w:val="005230F3"/>
    <w:rsid w:val="00525FCA"/>
    <w:rsid w:val="00537D21"/>
    <w:rsid w:val="0055415B"/>
    <w:rsid w:val="00555FE8"/>
    <w:rsid w:val="0055780F"/>
    <w:rsid w:val="00565FE2"/>
    <w:rsid w:val="00567DCD"/>
    <w:rsid w:val="00570CF1"/>
    <w:rsid w:val="00577EFD"/>
    <w:rsid w:val="00580E64"/>
    <w:rsid w:val="00590DB5"/>
    <w:rsid w:val="0059733A"/>
    <w:rsid w:val="005A111C"/>
    <w:rsid w:val="005C0DE8"/>
    <w:rsid w:val="005C42F4"/>
    <w:rsid w:val="005C58AD"/>
    <w:rsid w:val="005E438F"/>
    <w:rsid w:val="00601159"/>
    <w:rsid w:val="00603C19"/>
    <w:rsid w:val="00620F70"/>
    <w:rsid w:val="00635D52"/>
    <w:rsid w:val="00636182"/>
    <w:rsid w:val="006361F3"/>
    <w:rsid w:val="00643C17"/>
    <w:rsid w:val="00656E63"/>
    <w:rsid w:val="006645A0"/>
    <w:rsid w:val="006666FD"/>
    <w:rsid w:val="006942BA"/>
    <w:rsid w:val="006A13E8"/>
    <w:rsid w:val="006B304E"/>
    <w:rsid w:val="006C1714"/>
    <w:rsid w:val="006D76B3"/>
    <w:rsid w:val="006D78F1"/>
    <w:rsid w:val="006F6A1F"/>
    <w:rsid w:val="007011DF"/>
    <w:rsid w:val="00720906"/>
    <w:rsid w:val="00725D06"/>
    <w:rsid w:val="00744ED6"/>
    <w:rsid w:val="007801D6"/>
    <w:rsid w:val="00783C63"/>
    <w:rsid w:val="00794AD0"/>
    <w:rsid w:val="007A3A5C"/>
    <w:rsid w:val="007B4BF3"/>
    <w:rsid w:val="007D1A9B"/>
    <w:rsid w:val="007D1E15"/>
    <w:rsid w:val="007E7A54"/>
    <w:rsid w:val="007F00A6"/>
    <w:rsid w:val="00801468"/>
    <w:rsid w:val="0081794A"/>
    <w:rsid w:val="00832057"/>
    <w:rsid w:val="0084670D"/>
    <w:rsid w:val="00856631"/>
    <w:rsid w:val="00857032"/>
    <w:rsid w:val="00887035"/>
    <w:rsid w:val="00893C02"/>
    <w:rsid w:val="008A7A14"/>
    <w:rsid w:val="008B764B"/>
    <w:rsid w:val="008D6ABD"/>
    <w:rsid w:val="008D6E7B"/>
    <w:rsid w:val="008F45E0"/>
    <w:rsid w:val="008F515C"/>
    <w:rsid w:val="00905585"/>
    <w:rsid w:val="0090574F"/>
    <w:rsid w:val="009168BF"/>
    <w:rsid w:val="0092466F"/>
    <w:rsid w:val="00926CEF"/>
    <w:rsid w:val="00930947"/>
    <w:rsid w:val="00930A03"/>
    <w:rsid w:val="009434C5"/>
    <w:rsid w:val="00943712"/>
    <w:rsid w:val="00955A8E"/>
    <w:rsid w:val="00970DF6"/>
    <w:rsid w:val="00976F35"/>
    <w:rsid w:val="00984832"/>
    <w:rsid w:val="00993DB7"/>
    <w:rsid w:val="009B02C2"/>
    <w:rsid w:val="009C266A"/>
    <w:rsid w:val="009D6F11"/>
    <w:rsid w:val="009E6863"/>
    <w:rsid w:val="009F0F7B"/>
    <w:rsid w:val="009F3F63"/>
    <w:rsid w:val="00A05C74"/>
    <w:rsid w:val="00A31CDD"/>
    <w:rsid w:val="00A43955"/>
    <w:rsid w:val="00A448B3"/>
    <w:rsid w:val="00A45E74"/>
    <w:rsid w:val="00A56869"/>
    <w:rsid w:val="00A85B82"/>
    <w:rsid w:val="00A9561D"/>
    <w:rsid w:val="00AA1B87"/>
    <w:rsid w:val="00AC4548"/>
    <w:rsid w:val="00AC6F3C"/>
    <w:rsid w:val="00AD45C4"/>
    <w:rsid w:val="00AD5F5D"/>
    <w:rsid w:val="00B072BF"/>
    <w:rsid w:val="00B10555"/>
    <w:rsid w:val="00B241C7"/>
    <w:rsid w:val="00B344B9"/>
    <w:rsid w:val="00B34E55"/>
    <w:rsid w:val="00B367D9"/>
    <w:rsid w:val="00B369DF"/>
    <w:rsid w:val="00B46BAC"/>
    <w:rsid w:val="00B712B9"/>
    <w:rsid w:val="00BA6D7B"/>
    <w:rsid w:val="00BB6126"/>
    <w:rsid w:val="00BD1FE0"/>
    <w:rsid w:val="00BE3ADF"/>
    <w:rsid w:val="00BE5904"/>
    <w:rsid w:val="00BE7F1D"/>
    <w:rsid w:val="00BF0D84"/>
    <w:rsid w:val="00C01048"/>
    <w:rsid w:val="00C0371C"/>
    <w:rsid w:val="00C12ABC"/>
    <w:rsid w:val="00C25075"/>
    <w:rsid w:val="00C260CA"/>
    <w:rsid w:val="00C407B3"/>
    <w:rsid w:val="00C41B35"/>
    <w:rsid w:val="00C42A36"/>
    <w:rsid w:val="00C45E68"/>
    <w:rsid w:val="00C67134"/>
    <w:rsid w:val="00C71774"/>
    <w:rsid w:val="00C74D97"/>
    <w:rsid w:val="00C76A2C"/>
    <w:rsid w:val="00CA5A00"/>
    <w:rsid w:val="00CB030B"/>
    <w:rsid w:val="00CB6869"/>
    <w:rsid w:val="00CC498C"/>
    <w:rsid w:val="00CD778B"/>
    <w:rsid w:val="00CE0EC2"/>
    <w:rsid w:val="00CF0F59"/>
    <w:rsid w:val="00D0623C"/>
    <w:rsid w:val="00D12FF3"/>
    <w:rsid w:val="00D17F25"/>
    <w:rsid w:val="00D354A1"/>
    <w:rsid w:val="00D416FA"/>
    <w:rsid w:val="00D538C5"/>
    <w:rsid w:val="00D93AAA"/>
    <w:rsid w:val="00D94E99"/>
    <w:rsid w:val="00DA4B7B"/>
    <w:rsid w:val="00DB5AC4"/>
    <w:rsid w:val="00DB5BF6"/>
    <w:rsid w:val="00DB5FAE"/>
    <w:rsid w:val="00DC6CC7"/>
    <w:rsid w:val="00DD2424"/>
    <w:rsid w:val="00DD4393"/>
    <w:rsid w:val="00DD5C48"/>
    <w:rsid w:val="00DE2687"/>
    <w:rsid w:val="00DE29AD"/>
    <w:rsid w:val="00DE4150"/>
    <w:rsid w:val="00DF49E9"/>
    <w:rsid w:val="00E00BBA"/>
    <w:rsid w:val="00E05552"/>
    <w:rsid w:val="00E1782E"/>
    <w:rsid w:val="00E25549"/>
    <w:rsid w:val="00E310B3"/>
    <w:rsid w:val="00E35DE2"/>
    <w:rsid w:val="00E43DC6"/>
    <w:rsid w:val="00E9198B"/>
    <w:rsid w:val="00E91BC8"/>
    <w:rsid w:val="00E9344F"/>
    <w:rsid w:val="00EA20B3"/>
    <w:rsid w:val="00EB72B2"/>
    <w:rsid w:val="00EE3C7C"/>
    <w:rsid w:val="00F023C1"/>
    <w:rsid w:val="00F120F5"/>
    <w:rsid w:val="00F20AA2"/>
    <w:rsid w:val="00F323B4"/>
    <w:rsid w:val="00F32AB8"/>
    <w:rsid w:val="00F5024B"/>
    <w:rsid w:val="00F549C2"/>
    <w:rsid w:val="00F84140"/>
    <w:rsid w:val="00F91095"/>
    <w:rsid w:val="00F91106"/>
    <w:rsid w:val="00FA59C8"/>
    <w:rsid w:val="00FB05DC"/>
    <w:rsid w:val="00FB103E"/>
    <w:rsid w:val="00FB15A5"/>
    <w:rsid w:val="00FB3D67"/>
    <w:rsid w:val="00FC4454"/>
    <w:rsid w:val="00FC6252"/>
    <w:rsid w:val="00FE0B12"/>
    <w:rsid w:val="00FF5E22"/>
    <w:rsid w:val="00FF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D842"/>
  <w15:chartTrackingRefBased/>
  <w15:docId w15:val="{BAF4ECA1-BF5D-4646-8D6F-E2A15F03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750"/>
  </w:style>
  <w:style w:type="paragraph" w:styleId="1">
    <w:name w:val="heading 1"/>
    <w:basedOn w:val="a"/>
    <w:next w:val="a"/>
    <w:link w:val="10"/>
    <w:uiPriority w:val="9"/>
    <w:qFormat/>
    <w:rsid w:val="009D6F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75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2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4243E0"/>
  </w:style>
  <w:style w:type="character" w:customStyle="1" w:styleId="fontstyle01">
    <w:name w:val="fontstyle01"/>
    <w:basedOn w:val="a0"/>
    <w:rsid w:val="004243E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636182"/>
    <w:pPr>
      <w:ind w:left="720"/>
      <w:contextualSpacing/>
    </w:pPr>
    <w:rPr>
      <w:kern w:val="2"/>
      <w14:ligatures w14:val="standardContextual"/>
    </w:rPr>
  </w:style>
  <w:style w:type="character" w:styleId="a6">
    <w:name w:val="Unresolved Mention"/>
    <w:basedOn w:val="a0"/>
    <w:uiPriority w:val="99"/>
    <w:semiHidden/>
    <w:unhideWhenUsed/>
    <w:rsid w:val="005A111C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7F0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00A6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F8414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D6F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ersonal-page-section-main-subheader">
    <w:name w:val="personal-page-section-main-subheader"/>
    <w:basedOn w:val="a"/>
    <w:rsid w:val="002F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119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5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9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3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664877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5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2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542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915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anthroamericas.ru/?p=1402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playlist?list=PLXhURmEWLDkZ7IrUWaXd7jHPad0o4Efvs" TargetMode="External"/><Relationship Id="rId17" Type="http://schemas.openxmlformats.org/officeDocument/2006/relationships/hyperlink" Target="https://www.ifp.uran.ru/netcat_files/199/567/h_4cc385204f4869ea25a3de35f411bd8c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ifp.uran.ru/conf/plan/plan_45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Фирсова Светлана</cp:lastModifiedBy>
  <cp:revision>34</cp:revision>
  <cp:lastPrinted>2022-11-28T13:32:00Z</cp:lastPrinted>
  <dcterms:created xsi:type="dcterms:W3CDTF">2022-11-28T14:24:00Z</dcterms:created>
  <dcterms:modified xsi:type="dcterms:W3CDTF">2022-11-30T12:28:00Z</dcterms:modified>
</cp:coreProperties>
</file>